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630"/>
        <w:tblW w:w="10314" w:type="dxa"/>
        <w:tblLayout w:type="fixed"/>
        <w:tblLook w:val="01E0" w:firstRow="1" w:lastRow="1" w:firstColumn="1" w:lastColumn="1" w:noHBand="0" w:noVBand="0"/>
      </w:tblPr>
      <w:tblGrid>
        <w:gridCol w:w="5495"/>
        <w:gridCol w:w="4819"/>
      </w:tblGrid>
      <w:tr w:rsidR="001C56B6" w:rsidRPr="00525693">
        <w:tc>
          <w:tcPr>
            <w:tcW w:w="5495" w:type="dxa"/>
            <w:shd w:val="clear" w:color="auto" w:fill="auto"/>
          </w:tcPr>
          <w:p w:rsidR="001C56B6" w:rsidRPr="00525693" w:rsidRDefault="001C56B6">
            <w:pPr>
              <w:pStyle w:val="a9"/>
              <w:rPr>
                <w:rFonts w:ascii="Arial" w:hAnsi="Arial" w:cs="Arial"/>
                <w:color w:val="000080"/>
                <w:sz w:val="14"/>
                <w:szCs w:val="14"/>
              </w:rPr>
            </w:pPr>
          </w:p>
        </w:tc>
        <w:tc>
          <w:tcPr>
            <w:tcW w:w="4819" w:type="dxa"/>
            <w:shd w:val="clear" w:color="auto" w:fill="auto"/>
          </w:tcPr>
          <w:p w:rsidR="001C56B6" w:rsidRPr="00C16684" w:rsidRDefault="001C56B6">
            <w:pPr>
              <w:pStyle w:val="8"/>
              <w:keepNext w:val="0"/>
              <w:spacing w:before="0"/>
              <w:jc w:val="right"/>
              <w:rPr>
                <w:rFonts w:ascii="Arial" w:hAnsi="Arial" w:cs="Arial"/>
                <w:b w:val="0"/>
                <w:i w:val="0"/>
                <w:sz w:val="16"/>
                <w:szCs w:val="16"/>
              </w:rPr>
            </w:pPr>
            <w:r w:rsidRPr="00C16684">
              <w:rPr>
                <w:rFonts w:ascii="Arial" w:hAnsi="Arial" w:cs="Arial"/>
                <w:b w:val="0"/>
                <w:i w:val="0"/>
                <w:sz w:val="16"/>
                <w:szCs w:val="16"/>
              </w:rPr>
              <w:t>Приложение №1б</w:t>
            </w:r>
          </w:p>
          <w:p w:rsidR="001C56B6" w:rsidRPr="00C16684" w:rsidRDefault="001C56B6">
            <w:pPr>
              <w:jc w:val="right"/>
              <w:rPr>
                <w:rFonts w:ascii="Arial" w:hAnsi="Arial" w:cs="Arial"/>
                <w:sz w:val="16"/>
                <w:szCs w:val="16"/>
              </w:rPr>
            </w:pPr>
            <w:r w:rsidRPr="00C16684">
              <w:rPr>
                <w:rFonts w:ascii="Arial" w:hAnsi="Arial" w:cs="Arial"/>
                <w:sz w:val="16"/>
                <w:szCs w:val="16"/>
              </w:rPr>
              <w:t xml:space="preserve">к Регламенту оказания брокерских услуг </w:t>
            </w:r>
          </w:p>
          <w:p w:rsidR="001C56B6" w:rsidRPr="00525693" w:rsidRDefault="001C56B6">
            <w:pPr>
              <w:jc w:val="right"/>
              <w:rPr>
                <w:rFonts w:ascii="Arial" w:hAnsi="Arial" w:cs="Arial"/>
                <w:sz w:val="16"/>
                <w:szCs w:val="16"/>
              </w:rPr>
            </w:pPr>
            <w:r w:rsidRPr="00525693">
              <w:rPr>
                <w:rFonts w:ascii="Arial" w:hAnsi="Arial" w:cs="Arial"/>
                <w:sz w:val="16"/>
                <w:szCs w:val="16"/>
              </w:rPr>
              <w:t xml:space="preserve">на финансовых рынках  </w:t>
            </w:r>
          </w:p>
          <w:p w:rsidR="001C56B6" w:rsidRPr="00525693" w:rsidRDefault="001C56B6">
            <w:pPr>
              <w:jc w:val="right"/>
              <w:rPr>
                <w:rFonts w:ascii="Arial" w:hAnsi="Arial" w:cs="Arial"/>
                <w:sz w:val="16"/>
                <w:szCs w:val="16"/>
              </w:rPr>
            </w:pPr>
            <w:r w:rsidRPr="00525693">
              <w:rPr>
                <w:rFonts w:ascii="Arial" w:hAnsi="Arial" w:cs="Arial"/>
                <w:sz w:val="16"/>
                <w:szCs w:val="16"/>
              </w:rPr>
              <w:t>ООО «Твой Брокер»</w:t>
            </w:r>
          </w:p>
          <w:p w:rsidR="001C56B6" w:rsidRPr="00525693" w:rsidRDefault="001C56B6">
            <w:pPr>
              <w:jc w:val="center"/>
              <w:rPr>
                <w:rFonts w:ascii="Arial" w:hAnsi="Arial" w:cs="Arial"/>
                <w:sz w:val="16"/>
                <w:szCs w:val="16"/>
              </w:rPr>
            </w:pPr>
          </w:p>
        </w:tc>
      </w:tr>
    </w:tbl>
    <w:p w:rsidR="001C56B6" w:rsidRPr="00C16684" w:rsidRDefault="001C56B6">
      <w:pPr>
        <w:pStyle w:val="8"/>
        <w:keepNext w:val="0"/>
        <w:spacing w:before="0"/>
        <w:rPr>
          <w:rFonts w:ascii="Arial" w:hAnsi="Arial" w:cs="Arial"/>
          <w:szCs w:val="28"/>
        </w:rPr>
      </w:pPr>
      <w:r w:rsidRPr="00525693">
        <w:rPr>
          <w:rFonts w:ascii="Arial" w:hAnsi="Arial" w:cs="Arial"/>
        </w:rPr>
        <w:tab/>
      </w:r>
      <w:r w:rsidRPr="00525693">
        <w:rPr>
          <w:rFonts w:ascii="Arial" w:hAnsi="Arial" w:cs="Arial"/>
        </w:rPr>
        <w:tab/>
        <w:t xml:space="preserve">       </w:t>
      </w:r>
    </w:p>
    <w:p w:rsidR="001C56B6" w:rsidRPr="00C16684" w:rsidRDefault="001C56B6">
      <w:pPr>
        <w:jc w:val="center"/>
        <w:rPr>
          <w:rFonts w:ascii="Arial" w:hAnsi="Arial" w:cs="Arial"/>
          <w:b/>
          <w:sz w:val="24"/>
          <w:szCs w:val="24"/>
        </w:rPr>
      </w:pPr>
    </w:p>
    <w:p w:rsidR="001C56B6" w:rsidRPr="00525693" w:rsidRDefault="001C56B6">
      <w:pPr>
        <w:jc w:val="center"/>
        <w:rPr>
          <w:rFonts w:ascii="Arial" w:hAnsi="Arial" w:cs="Arial"/>
          <w:b/>
          <w:sz w:val="24"/>
          <w:szCs w:val="24"/>
        </w:rPr>
      </w:pPr>
      <w:r w:rsidRPr="00525693">
        <w:rPr>
          <w:rFonts w:ascii="Arial" w:hAnsi="Arial" w:cs="Arial"/>
          <w:b/>
          <w:sz w:val="24"/>
          <w:szCs w:val="24"/>
        </w:rPr>
        <w:t>ЗАЯВЛЕНИЕ</w:t>
      </w:r>
    </w:p>
    <w:p w:rsidR="001C56B6" w:rsidRPr="00525693" w:rsidRDefault="001C56B6">
      <w:pPr>
        <w:jc w:val="center"/>
        <w:rPr>
          <w:rFonts w:ascii="Arial" w:hAnsi="Arial" w:cs="Arial"/>
          <w:b/>
        </w:rPr>
      </w:pPr>
      <w:r w:rsidRPr="00525693">
        <w:rPr>
          <w:rFonts w:ascii="Arial" w:hAnsi="Arial" w:cs="Arial"/>
          <w:b/>
          <w:sz w:val="24"/>
          <w:szCs w:val="24"/>
        </w:rPr>
        <w:t xml:space="preserve"> </w:t>
      </w:r>
      <w:r w:rsidRPr="00525693">
        <w:rPr>
          <w:rFonts w:ascii="Arial" w:hAnsi="Arial" w:cs="Arial"/>
          <w:b/>
        </w:rPr>
        <w:t xml:space="preserve">о присоединении к Регламенту оказания брокерских услуг на финансовых рынках </w:t>
      </w:r>
    </w:p>
    <w:p w:rsidR="001C56B6" w:rsidRPr="00525693" w:rsidRDefault="001C56B6">
      <w:pPr>
        <w:jc w:val="center"/>
        <w:rPr>
          <w:rFonts w:ascii="Arial" w:hAnsi="Arial" w:cs="Arial"/>
          <w:b/>
        </w:rPr>
      </w:pPr>
    </w:p>
    <w:p w:rsidR="001C56B6" w:rsidRDefault="001C56B6">
      <w:pPr>
        <w:rPr>
          <w:rFonts w:ascii="Arial" w:hAnsi="Arial" w:cs="Arial"/>
          <w:b/>
          <w:bCs/>
          <w:iCs/>
          <w:caps/>
          <w:sz w:val="12"/>
          <w:szCs w:val="12"/>
        </w:rPr>
      </w:pPr>
      <w:r w:rsidRPr="00525693">
        <w:rPr>
          <w:rFonts w:ascii="Arial" w:hAnsi="Arial" w:cs="Arial"/>
          <w:b/>
          <w:bCs/>
          <w:iCs/>
          <w:caps/>
          <w:sz w:val="12"/>
          <w:szCs w:val="12"/>
        </w:rPr>
        <w:t>Заявитель</w:t>
      </w:r>
    </w:p>
    <w:tbl>
      <w:tblPr>
        <w:tblW w:w="10490"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552"/>
        <w:gridCol w:w="3654"/>
        <w:gridCol w:w="2386"/>
        <w:gridCol w:w="1898"/>
      </w:tblGrid>
      <w:tr w:rsidR="00525693" w:rsidRPr="00525693" w:rsidTr="008D79F2">
        <w:trPr>
          <w:trHeight w:val="340"/>
        </w:trPr>
        <w:tc>
          <w:tcPr>
            <w:tcW w:w="2552" w:type="dxa"/>
            <w:tcBorders>
              <w:top w:val="single" w:sz="4" w:space="0" w:color="auto"/>
              <w:left w:val="single" w:sz="4" w:space="0" w:color="auto"/>
              <w:bottom w:val="single" w:sz="6" w:space="0" w:color="auto"/>
            </w:tcBorders>
            <w:shd w:val="pct20" w:color="C0C0C0" w:fill="auto"/>
            <w:vAlign w:val="center"/>
          </w:tcPr>
          <w:p w:rsidR="00525693" w:rsidRPr="00525693" w:rsidRDefault="00525693" w:rsidP="00525693">
            <w:pPr>
              <w:rPr>
                <w:rFonts w:ascii="Arial" w:hAnsi="Arial" w:cs="Arial"/>
                <w:b/>
                <w:bCs/>
                <w:iCs/>
                <w:caps/>
                <w:sz w:val="12"/>
                <w:szCs w:val="12"/>
              </w:rPr>
            </w:pPr>
            <w:r w:rsidRPr="00525693">
              <w:rPr>
                <w:rFonts w:ascii="Arial" w:hAnsi="Arial" w:cs="Arial"/>
                <w:caps/>
                <w:sz w:val="12"/>
                <w:szCs w:val="12"/>
              </w:rPr>
              <w:t>наименование организации</w:t>
            </w:r>
          </w:p>
        </w:tc>
        <w:tc>
          <w:tcPr>
            <w:tcW w:w="7938" w:type="dxa"/>
            <w:gridSpan w:val="3"/>
            <w:tcBorders>
              <w:top w:val="single" w:sz="4" w:space="0" w:color="auto"/>
              <w:bottom w:val="single" w:sz="6" w:space="0" w:color="auto"/>
              <w:right w:val="single" w:sz="4" w:space="0" w:color="auto"/>
            </w:tcBorders>
            <w:shd w:val="clear" w:color="auto" w:fill="auto"/>
            <w:vAlign w:val="center"/>
          </w:tcPr>
          <w:p w:rsidR="00525693" w:rsidRPr="00525693" w:rsidRDefault="00525693" w:rsidP="00525693">
            <w:pPr>
              <w:rPr>
                <w:rFonts w:ascii="Arial" w:hAnsi="Arial" w:cs="Arial"/>
                <w:b/>
                <w:bCs/>
                <w:iCs/>
                <w:caps/>
                <w:sz w:val="12"/>
                <w:szCs w:val="12"/>
              </w:rPr>
            </w:pPr>
          </w:p>
        </w:tc>
      </w:tr>
      <w:tr w:rsidR="00525693" w:rsidRPr="00525693" w:rsidTr="008D79F2">
        <w:trPr>
          <w:trHeight w:val="340"/>
        </w:trPr>
        <w:tc>
          <w:tcPr>
            <w:tcW w:w="2552" w:type="dxa"/>
            <w:tcBorders>
              <w:top w:val="single" w:sz="6" w:space="0" w:color="auto"/>
              <w:left w:val="single" w:sz="4" w:space="0" w:color="auto"/>
              <w:bottom w:val="single" w:sz="6" w:space="0" w:color="auto"/>
            </w:tcBorders>
            <w:shd w:val="pct20" w:color="C0C0C0" w:fill="auto"/>
            <w:vAlign w:val="center"/>
          </w:tcPr>
          <w:p w:rsidR="00525693" w:rsidRPr="00525693" w:rsidRDefault="00525693" w:rsidP="00525693">
            <w:pPr>
              <w:rPr>
                <w:rFonts w:ascii="Arial" w:hAnsi="Arial" w:cs="Arial"/>
                <w:b/>
                <w:bCs/>
                <w:iCs/>
                <w:caps/>
                <w:sz w:val="12"/>
                <w:szCs w:val="12"/>
              </w:rPr>
            </w:pPr>
            <w:r w:rsidRPr="008D79F2">
              <w:rPr>
                <w:rFonts w:ascii="Arial" w:hAnsi="Arial" w:cs="Arial"/>
                <w:caps/>
                <w:sz w:val="12"/>
                <w:szCs w:val="12"/>
              </w:rPr>
              <w:t>юридический адрес</w:t>
            </w:r>
          </w:p>
        </w:tc>
        <w:tc>
          <w:tcPr>
            <w:tcW w:w="7938" w:type="dxa"/>
            <w:gridSpan w:val="3"/>
            <w:tcBorders>
              <w:top w:val="single" w:sz="6" w:space="0" w:color="auto"/>
              <w:bottom w:val="single" w:sz="6" w:space="0" w:color="auto"/>
              <w:right w:val="single" w:sz="4" w:space="0" w:color="auto"/>
            </w:tcBorders>
            <w:shd w:val="clear" w:color="auto" w:fill="auto"/>
            <w:vAlign w:val="center"/>
          </w:tcPr>
          <w:p w:rsidR="00525693" w:rsidRPr="00525693" w:rsidRDefault="00525693" w:rsidP="00525693">
            <w:pPr>
              <w:rPr>
                <w:rFonts w:ascii="Arial" w:hAnsi="Arial" w:cs="Arial"/>
                <w:b/>
                <w:bCs/>
                <w:iCs/>
                <w:caps/>
                <w:sz w:val="12"/>
                <w:szCs w:val="12"/>
              </w:rPr>
            </w:pPr>
          </w:p>
        </w:tc>
      </w:tr>
      <w:tr w:rsidR="00525693" w:rsidRPr="00525693" w:rsidTr="009879D6">
        <w:trPr>
          <w:trHeight w:val="340"/>
        </w:trPr>
        <w:tc>
          <w:tcPr>
            <w:tcW w:w="2552" w:type="dxa"/>
            <w:tcBorders>
              <w:top w:val="single" w:sz="6" w:space="0" w:color="auto"/>
              <w:left w:val="single" w:sz="4" w:space="0" w:color="auto"/>
              <w:bottom w:val="single" w:sz="6" w:space="0" w:color="auto"/>
            </w:tcBorders>
            <w:shd w:val="pct20" w:color="C0C0C0" w:fill="auto"/>
            <w:vAlign w:val="center"/>
          </w:tcPr>
          <w:p w:rsidR="00525693" w:rsidRPr="00525693" w:rsidRDefault="00525693" w:rsidP="00525693">
            <w:pPr>
              <w:rPr>
                <w:rFonts w:ascii="Arial" w:hAnsi="Arial" w:cs="Arial"/>
                <w:b/>
                <w:bCs/>
                <w:iCs/>
                <w:caps/>
                <w:sz w:val="12"/>
                <w:szCs w:val="12"/>
              </w:rPr>
            </w:pPr>
            <w:r w:rsidRPr="008D79F2">
              <w:rPr>
                <w:rFonts w:ascii="Arial" w:hAnsi="Arial" w:cs="Arial"/>
                <w:caps/>
                <w:sz w:val="12"/>
                <w:szCs w:val="12"/>
              </w:rPr>
              <w:t>ОГРН</w:t>
            </w:r>
          </w:p>
        </w:tc>
        <w:tc>
          <w:tcPr>
            <w:tcW w:w="3654" w:type="dxa"/>
            <w:tcBorders>
              <w:top w:val="single" w:sz="6" w:space="0" w:color="auto"/>
              <w:bottom w:val="single" w:sz="6" w:space="0" w:color="auto"/>
            </w:tcBorders>
            <w:shd w:val="clear" w:color="auto" w:fill="auto"/>
            <w:vAlign w:val="center"/>
          </w:tcPr>
          <w:p w:rsidR="00525693" w:rsidRPr="00525693" w:rsidRDefault="00525693" w:rsidP="00525693">
            <w:pPr>
              <w:rPr>
                <w:rFonts w:ascii="Arial" w:hAnsi="Arial" w:cs="Arial"/>
                <w:b/>
                <w:bCs/>
                <w:iCs/>
                <w:caps/>
                <w:sz w:val="12"/>
                <w:szCs w:val="12"/>
              </w:rPr>
            </w:pPr>
          </w:p>
        </w:tc>
        <w:tc>
          <w:tcPr>
            <w:tcW w:w="2386" w:type="dxa"/>
            <w:tcBorders>
              <w:top w:val="single" w:sz="6" w:space="0" w:color="auto"/>
              <w:bottom w:val="single" w:sz="6" w:space="0" w:color="auto"/>
            </w:tcBorders>
            <w:shd w:val="pct20" w:color="C0C0C0" w:fill="auto"/>
            <w:vAlign w:val="center"/>
          </w:tcPr>
          <w:p w:rsidR="00525693" w:rsidRPr="00525693" w:rsidRDefault="00525693" w:rsidP="00525693">
            <w:pPr>
              <w:rPr>
                <w:rFonts w:ascii="Arial" w:hAnsi="Arial" w:cs="Arial"/>
                <w:bCs/>
                <w:iCs/>
                <w:caps/>
                <w:sz w:val="12"/>
                <w:szCs w:val="12"/>
              </w:rPr>
            </w:pPr>
            <w:r w:rsidRPr="00525693">
              <w:rPr>
                <w:rFonts w:ascii="Arial" w:hAnsi="Arial" w:cs="Arial"/>
                <w:bCs/>
                <w:iCs/>
                <w:caps/>
                <w:sz w:val="12"/>
                <w:szCs w:val="12"/>
              </w:rPr>
              <w:t>Дата выдачи:</w:t>
            </w:r>
          </w:p>
        </w:tc>
        <w:tc>
          <w:tcPr>
            <w:tcW w:w="1898" w:type="dxa"/>
            <w:tcBorders>
              <w:top w:val="single" w:sz="6" w:space="0" w:color="auto"/>
              <w:bottom w:val="single" w:sz="6" w:space="0" w:color="auto"/>
              <w:right w:val="single" w:sz="4" w:space="0" w:color="auto"/>
            </w:tcBorders>
            <w:shd w:val="clear" w:color="auto" w:fill="auto"/>
            <w:vAlign w:val="center"/>
          </w:tcPr>
          <w:p w:rsidR="00525693" w:rsidRPr="00525693" w:rsidRDefault="00525693" w:rsidP="00525693">
            <w:pPr>
              <w:rPr>
                <w:rFonts w:ascii="Arial" w:hAnsi="Arial" w:cs="Arial"/>
                <w:b/>
                <w:bCs/>
                <w:iCs/>
                <w:caps/>
                <w:sz w:val="12"/>
                <w:szCs w:val="12"/>
              </w:rPr>
            </w:pPr>
          </w:p>
        </w:tc>
      </w:tr>
      <w:tr w:rsidR="00525693" w:rsidRPr="00525693" w:rsidTr="008D79F2">
        <w:trPr>
          <w:trHeight w:val="340"/>
        </w:trPr>
        <w:tc>
          <w:tcPr>
            <w:tcW w:w="2552" w:type="dxa"/>
            <w:tcBorders>
              <w:top w:val="single" w:sz="6" w:space="0" w:color="auto"/>
              <w:left w:val="single" w:sz="4" w:space="0" w:color="auto"/>
              <w:bottom w:val="single" w:sz="6" w:space="0" w:color="auto"/>
            </w:tcBorders>
            <w:shd w:val="pct20" w:color="C0C0C0" w:fill="auto"/>
            <w:vAlign w:val="center"/>
          </w:tcPr>
          <w:p w:rsidR="00525693" w:rsidRPr="00525693" w:rsidRDefault="00525693" w:rsidP="00525693">
            <w:pPr>
              <w:rPr>
                <w:rFonts w:ascii="Arial" w:hAnsi="Arial" w:cs="Arial"/>
                <w:b/>
                <w:bCs/>
                <w:iCs/>
                <w:caps/>
                <w:sz w:val="12"/>
                <w:szCs w:val="12"/>
              </w:rPr>
            </w:pPr>
            <w:r w:rsidRPr="008D79F2">
              <w:rPr>
                <w:rFonts w:ascii="Arial" w:hAnsi="Arial" w:cs="Arial"/>
                <w:caps/>
                <w:sz w:val="12"/>
                <w:szCs w:val="12"/>
              </w:rPr>
              <w:t>регистрирующий орган:</w:t>
            </w:r>
          </w:p>
        </w:tc>
        <w:tc>
          <w:tcPr>
            <w:tcW w:w="7938" w:type="dxa"/>
            <w:gridSpan w:val="3"/>
            <w:tcBorders>
              <w:top w:val="single" w:sz="6" w:space="0" w:color="auto"/>
              <w:bottom w:val="single" w:sz="6" w:space="0" w:color="auto"/>
              <w:right w:val="single" w:sz="4" w:space="0" w:color="auto"/>
            </w:tcBorders>
            <w:shd w:val="clear" w:color="auto" w:fill="auto"/>
            <w:vAlign w:val="center"/>
          </w:tcPr>
          <w:p w:rsidR="00525693" w:rsidRPr="00525693" w:rsidRDefault="00525693" w:rsidP="00525693">
            <w:pPr>
              <w:rPr>
                <w:rFonts w:ascii="Arial" w:hAnsi="Arial" w:cs="Arial"/>
                <w:b/>
                <w:bCs/>
                <w:iCs/>
                <w:caps/>
                <w:sz w:val="12"/>
                <w:szCs w:val="12"/>
              </w:rPr>
            </w:pPr>
          </w:p>
        </w:tc>
      </w:tr>
      <w:tr w:rsidR="00525693" w:rsidRPr="00525693" w:rsidTr="008D79F2">
        <w:trPr>
          <w:trHeight w:val="340"/>
        </w:trPr>
        <w:tc>
          <w:tcPr>
            <w:tcW w:w="2552" w:type="dxa"/>
            <w:tcBorders>
              <w:top w:val="single" w:sz="6" w:space="0" w:color="auto"/>
              <w:left w:val="single" w:sz="4" w:space="0" w:color="auto"/>
              <w:bottom w:val="single" w:sz="4" w:space="0" w:color="auto"/>
            </w:tcBorders>
            <w:shd w:val="pct20" w:color="C0C0C0" w:fill="auto"/>
            <w:vAlign w:val="center"/>
          </w:tcPr>
          <w:p w:rsidR="00525693" w:rsidRPr="00525693" w:rsidRDefault="00525693" w:rsidP="00525693">
            <w:pPr>
              <w:rPr>
                <w:rFonts w:ascii="Arial" w:hAnsi="Arial" w:cs="Arial"/>
                <w:b/>
                <w:bCs/>
                <w:iCs/>
                <w:caps/>
                <w:sz w:val="12"/>
                <w:szCs w:val="12"/>
              </w:rPr>
            </w:pPr>
            <w:r w:rsidRPr="008D79F2">
              <w:rPr>
                <w:rFonts w:ascii="Arial" w:hAnsi="Arial" w:cs="Arial"/>
                <w:caps/>
                <w:sz w:val="12"/>
                <w:szCs w:val="12"/>
              </w:rPr>
              <w:t>инн</w:t>
            </w:r>
          </w:p>
        </w:tc>
        <w:tc>
          <w:tcPr>
            <w:tcW w:w="7938" w:type="dxa"/>
            <w:gridSpan w:val="3"/>
            <w:tcBorders>
              <w:top w:val="single" w:sz="6" w:space="0" w:color="auto"/>
              <w:bottom w:val="single" w:sz="4" w:space="0" w:color="auto"/>
              <w:right w:val="single" w:sz="4" w:space="0" w:color="auto"/>
            </w:tcBorders>
            <w:shd w:val="clear" w:color="auto" w:fill="auto"/>
            <w:vAlign w:val="center"/>
          </w:tcPr>
          <w:p w:rsidR="00525693" w:rsidRPr="00525693" w:rsidRDefault="00525693" w:rsidP="00525693">
            <w:pPr>
              <w:rPr>
                <w:rFonts w:ascii="Arial" w:hAnsi="Arial" w:cs="Arial"/>
                <w:b/>
                <w:bCs/>
                <w:iCs/>
                <w:caps/>
                <w:sz w:val="12"/>
                <w:szCs w:val="12"/>
              </w:rPr>
            </w:pPr>
          </w:p>
        </w:tc>
      </w:tr>
    </w:tbl>
    <w:p w:rsidR="00525693" w:rsidRDefault="00525693">
      <w:pPr>
        <w:rPr>
          <w:rFonts w:ascii="Arial" w:hAnsi="Arial" w:cs="Arial"/>
          <w:b/>
          <w:bCs/>
          <w:iCs/>
          <w:caps/>
          <w:sz w:val="12"/>
          <w:szCs w:val="12"/>
        </w:rPr>
      </w:pPr>
    </w:p>
    <w:p w:rsidR="00525693" w:rsidRPr="00525693" w:rsidRDefault="00525693">
      <w:pPr>
        <w:rPr>
          <w:rFonts w:ascii="Arial" w:hAnsi="Arial" w:cs="Arial"/>
          <w:b/>
          <w:caps/>
          <w:sz w:val="12"/>
          <w:szCs w:val="12"/>
        </w:rPr>
      </w:pPr>
    </w:p>
    <w:p w:rsidR="001C56B6" w:rsidRPr="00525693" w:rsidRDefault="001C56B6">
      <w:pPr>
        <w:pStyle w:val="4"/>
        <w:jc w:val="both"/>
        <w:rPr>
          <w:rFonts w:ascii="Arial" w:hAnsi="Arial" w:cs="Arial"/>
          <w:b w:val="0"/>
          <w:bCs/>
          <w:iCs/>
          <w:sz w:val="16"/>
          <w:szCs w:val="16"/>
        </w:rPr>
      </w:pPr>
    </w:p>
    <w:p w:rsidR="001C56B6" w:rsidRDefault="001C56B6">
      <w:pPr>
        <w:pStyle w:val="4"/>
        <w:jc w:val="both"/>
        <w:rPr>
          <w:rFonts w:ascii="Arial" w:hAnsi="Arial" w:cs="Arial"/>
          <w:b w:val="0"/>
          <w:bCs/>
          <w:iCs/>
          <w:sz w:val="16"/>
          <w:szCs w:val="16"/>
        </w:rPr>
      </w:pPr>
      <w:r w:rsidRPr="00525693">
        <w:rPr>
          <w:rFonts w:ascii="Arial" w:hAnsi="Arial" w:cs="Arial"/>
          <w:b w:val="0"/>
          <w:bCs/>
          <w:iCs/>
          <w:sz w:val="16"/>
          <w:szCs w:val="16"/>
        </w:rPr>
        <w:t>Настоящим заявляем о присоединении к “Регламенту оказания брокерских услуг на финансовых рынках ООО «Твой Брокер» (далее - Регламент) в порядке, предусмотренном ст. 428 Гражданского Кодекса Российской Федерации, а также о принятии на себя добровольного обязательства следовать положениям указанного Регламента, включая приложения к Регламенту, которые разъяснены в полном объеме, включая тарифы и правила внесения в Регламент изменений и дополнений.</w:t>
      </w:r>
    </w:p>
    <w:p w:rsidR="00525693" w:rsidRPr="00525693" w:rsidRDefault="00525693" w:rsidP="00525693"/>
    <w:tbl>
      <w:tblPr>
        <w:tblW w:w="1049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03"/>
        <w:gridCol w:w="4987"/>
      </w:tblGrid>
      <w:tr w:rsidR="00525693" w:rsidRPr="00525693" w:rsidTr="008D79F2">
        <w:trPr>
          <w:cantSplit/>
          <w:trHeight w:val="213"/>
        </w:trPr>
        <w:tc>
          <w:tcPr>
            <w:tcW w:w="10490" w:type="dxa"/>
            <w:gridSpan w:val="2"/>
            <w:shd w:val="pct20" w:color="C0C0C0" w:fill="auto"/>
            <w:vAlign w:val="center"/>
          </w:tcPr>
          <w:p w:rsidR="00525693" w:rsidRPr="00525693" w:rsidRDefault="00525693" w:rsidP="00525693">
            <w:pPr>
              <w:rPr>
                <w:rFonts w:ascii="Arial" w:hAnsi="Arial" w:cs="Arial"/>
              </w:rPr>
            </w:pPr>
            <w:r w:rsidRPr="00525693">
              <w:rPr>
                <w:rFonts w:ascii="Arial" w:hAnsi="Arial" w:cs="Arial"/>
              </w:rPr>
              <w:t>с</w:t>
            </w:r>
          </w:p>
        </w:tc>
      </w:tr>
      <w:tr w:rsidR="00525693" w:rsidRPr="00525693" w:rsidTr="008D79F2">
        <w:trPr>
          <w:cantSplit/>
          <w:trHeight w:val="155"/>
        </w:trPr>
        <w:tc>
          <w:tcPr>
            <w:tcW w:w="5503" w:type="dxa"/>
            <w:shd w:val="clear" w:color="auto" w:fill="auto"/>
            <w:vAlign w:val="center"/>
          </w:tcPr>
          <w:p w:rsidR="00525693" w:rsidRPr="00525693" w:rsidRDefault="00525693" w:rsidP="00525693">
            <w:pPr>
              <w:rPr>
                <w:rFonts w:ascii="Arial" w:hAnsi="Arial" w:cs="Arial"/>
                <w:sz w:val="12"/>
              </w:rPr>
            </w:pPr>
            <w:r w:rsidRPr="00525693">
              <w:rPr>
                <w:rFonts w:ascii="Arial" w:hAnsi="Arial" w:cs="Arial"/>
                <w:sz w:val="12"/>
              </w:rPr>
              <w:t>ПАО МОСКОВСКАЯ БИРЖА</w:t>
            </w:r>
          </w:p>
        </w:tc>
        <w:tc>
          <w:tcPr>
            <w:tcW w:w="4987" w:type="dxa"/>
            <w:shd w:val="clear" w:color="auto" w:fill="auto"/>
            <w:vAlign w:val="center"/>
          </w:tcPr>
          <w:p w:rsidR="00525693" w:rsidRPr="00525693" w:rsidRDefault="00525693" w:rsidP="00525693">
            <w:pPr>
              <w:rPr>
                <w:rFonts w:ascii="Arial" w:hAnsi="Arial" w:cs="Arial"/>
                <w:sz w:val="12"/>
              </w:rPr>
            </w:pPr>
            <w:r w:rsidRPr="00525693">
              <w:rPr>
                <w:rFonts w:ascii="Arial" w:hAnsi="Arial" w:cs="Arial"/>
                <w:sz w:val="12"/>
              </w:rPr>
              <w:t>ПАО СПБ БИРЖА</w:t>
            </w:r>
          </w:p>
        </w:tc>
      </w:tr>
      <w:tr w:rsidR="00525693" w:rsidRPr="00525693" w:rsidTr="008D79F2">
        <w:trPr>
          <w:cantSplit/>
          <w:trHeight w:val="330"/>
        </w:trPr>
        <w:tc>
          <w:tcPr>
            <w:tcW w:w="5503" w:type="dxa"/>
            <w:vAlign w:val="center"/>
          </w:tcPr>
          <w:p w:rsidR="00525693" w:rsidRPr="00525693" w:rsidRDefault="007A270D" w:rsidP="00525693">
            <w:pPr>
              <w:rPr>
                <w:rFonts w:ascii="Arial" w:hAnsi="Arial" w:cs="Arial"/>
                <w:sz w:val="12"/>
              </w:rPr>
            </w:pPr>
            <w:sdt>
              <w:sdtPr>
                <w:rPr>
                  <w:rFonts w:ascii="Arial" w:hAnsi="Arial" w:cs="Arial"/>
                  <w:sz w:val="12"/>
                </w:rPr>
                <w:id w:val="-582301228"/>
                <w14:checkbox>
                  <w14:checked w14:val="0"/>
                  <w14:checkedState w14:val="2612" w14:font="MS Gothic"/>
                  <w14:uncheckedState w14:val="2610" w14:font="MS Gothic"/>
                </w14:checkbox>
              </w:sdtPr>
              <w:sdtEndPr/>
              <w:sdtContent>
                <w:r w:rsidR="00525693" w:rsidRPr="00525693">
                  <w:rPr>
                    <w:rFonts w:ascii="Segoe UI Symbol" w:hAnsi="Segoe UI Symbol" w:cs="Segoe UI Symbol"/>
                    <w:sz w:val="12"/>
                  </w:rPr>
                  <w:t>☐</w:t>
                </w:r>
              </w:sdtContent>
            </w:sdt>
            <w:r w:rsidR="00525693" w:rsidRPr="00525693">
              <w:rPr>
                <w:rFonts w:ascii="Arial" w:hAnsi="Arial" w:cs="Arial"/>
                <w:sz w:val="12"/>
              </w:rPr>
              <w:t xml:space="preserve"> ФОНДОВЫЙ РЫНОК,</w:t>
            </w:r>
          </w:p>
          <w:p w:rsidR="00525693" w:rsidRPr="00525693" w:rsidRDefault="007A270D" w:rsidP="00525693">
            <w:pPr>
              <w:rPr>
                <w:rFonts w:ascii="Arial" w:hAnsi="Arial" w:cs="Arial"/>
                <w:sz w:val="12"/>
              </w:rPr>
            </w:pPr>
            <w:sdt>
              <w:sdtPr>
                <w:rPr>
                  <w:rFonts w:ascii="Arial" w:hAnsi="Arial" w:cs="Arial"/>
                  <w:sz w:val="12"/>
                </w:rPr>
                <w:id w:val="865025615"/>
                <w14:checkbox>
                  <w14:checked w14:val="0"/>
                  <w14:checkedState w14:val="2612" w14:font="MS Gothic"/>
                  <w14:uncheckedState w14:val="2610" w14:font="MS Gothic"/>
                </w14:checkbox>
              </w:sdtPr>
              <w:sdtEndPr/>
              <w:sdtContent>
                <w:r w:rsidR="00525693" w:rsidRPr="00525693">
                  <w:rPr>
                    <w:rFonts w:ascii="Segoe UI Symbol" w:hAnsi="Segoe UI Symbol" w:cs="Segoe UI Symbol"/>
                    <w:sz w:val="12"/>
                  </w:rPr>
                  <w:t>☐</w:t>
                </w:r>
              </w:sdtContent>
            </w:sdt>
            <w:r w:rsidR="00525693" w:rsidRPr="00525693">
              <w:rPr>
                <w:rFonts w:ascii="Arial" w:hAnsi="Arial" w:cs="Arial"/>
                <w:sz w:val="12"/>
              </w:rPr>
              <w:t xml:space="preserve"> СРОЧНЫЙ РЫНОК  </w:t>
            </w:r>
          </w:p>
          <w:p w:rsidR="00525693" w:rsidRPr="00525693" w:rsidRDefault="007A270D" w:rsidP="00525693">
            <w:pPr>
              <w:rPr>
                <w:rFonts w:ascii="Arial" w:hAnsi="Arial" w:cs="Arial"/>
                <w:sz w:val="12"/>
              </w:rPr>
            </w:pPr>
            <w:sdt>
              <w:sdtPr>
                <w:rPr>
                  <w:rFonts w:ascii="Arial" w:hAnsi="Arial" w:cs="Arial"/>
                  <w:sz w:val="12"/>
                </w:rPr>
                <w:id w:val="1455762620"/>
                <w14:checkbox>
                  <w14:checked w14:val="0"/>
                  <w14:checkedState w14:val="2612" w14:font="MS Gothic"/>
                  <w14:uncheckedState w14:val="2610" w14:font="MS Gothic"/>
                </w14:checkbox>
              </w:sdtPr>
              <w:sdtEndPr/>
              <w:sdtContent>
                <w:r w:rsidR="00525693" w:rsidRPr="00525693">
                  <w:rPr>
                    <w:rFonts w:ascii="Segoe UI Symbol" w:hAnsi="Segoe UI Symbol" w:cs="Segoe UI Symbol"/>
                    <w:sz w:val="12"/>
                  </w:rPr>
                  <w:t>☐</w:t>
                </w:r>
              </w:sdtContent>
            </w:sdt>
            <w:r w:rsidR="00525693" w:rsidRPr="00525693">
              <w:rPr>
                <w:rFonts w:ascii="Arial" w:hAnsi="Arial" w:cs="Arial"/>
                <w:sz w:val="12"/>
              </w:rPr>
              <w:t xml:space="preserve"> ВАЛЮТНЫЙ РЫНОК</w:t>
            </w:r>
          </w:p>
        </w:tc>
        <w:tc>
          <w:tcPr>
            <w:tcW w:w="4987" w:type="dxa"/>
            <w:vAlign w:val="center"/>
          </w:tcPr>
          <w:p w:rsidR="00525693" w:rsidRPr="00525693" w:rsidRDefault="007A270D" w:rsidP="00525693">
            <w:pPr>
              <w:rPr>
                <w:rFonts w:ascii="Arial" w:hAnsi="Arial" w:cs="Arial"/>
                <w:sz w:val="12"/>
              </w:rPr>
            </w:pPr>
            <w:sdt>
              <w:sdtPr>
                <w:rPr>
                  <w:rFonts w:ascii="Arial" w:hAnsi="Arial" w:cs="Arial"/>
                  <w:sz w:val="12"/>
                </w:rPr>
                <w:id w:val="2083099909"/>
                <w14:checkbox>
                  <w14:checked w14:val="0"/>
                  <w14:checkedState w14:val="2612" w14:font="MS Gothic"/>
                  <w14:uncheckedState w14:val="2610" w14:font="MS Gothic"/>
                </w14:checkbox>
              </w:sdtPr>
              <w:sdtEndPr/>
              <w:sdtContent>
                <w:r w:rsidR="00525693" w:rsidRPr="00525693">
                  <w:rPr>
                    <w:rFonts w:ascii="Segoe UI Symbol" w:hAnsi="Segoe UI Symbol" w:cs="Segoe UI Symbol"/>
                    <w:sz w:val="12"/>
                  </w:rPr>
                  <w:t>☐</w:t>
                </w:r>
              </w:sdtContent>
            </w:sdt>
            <w:r w:rsidR="00525693" w:rsidRPr="00525693">
              <w:rPr>
                <w:rFonts w:ascii="Arial" w:hAnsi="Arial" w:cs="Arial"/>
                <w:sz w:val="12"/>
              </w:rPr>
              <w:t xml:space="preserve"> ФОНДОВЫЙ РЫНОК</w:t>
            </w:r>
          </w:p>
          <w:p w:rsidR="00525693" w:rsidRPr="00525693" w:rsidRDefault="00525693" w:rsidP="00525693">
            <w:pPr>
              <w:rPr>
                <w:rFonts w:ascii="Arial" w:hAnsi="Arial" w:cs="Arial"/>
                <w:sz w:val="12"/>
              </w:rPr>
            </w:pPr>
          </w:p>
        </w:tc>
      </w:tr>
    </w:tbl>
    <w:p w:rsidR="001C56B6" w:rsidRDefault="001C56B6">
      <w:pPr>
        <w:rPr>
          <w:rFonts w:ascii="Arial" w:hAnsi="Arial" w:cs="Arial"/>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525693" w:rsidRPr="00525693" w:rsidTr="008D79F2">
        <w:trPr>
          <w:cantSplit/>
          <w:trHeight w:val="340"/>
        </w:trPr>
        <w:tc>
          <w:tcPr>
            <w:tcW w:w="10490" w:type="dxa"/>
            <w:shd w:val="clear" w:color="auto" w:fill="auto"/>
            <w:vAlign w:val="center"/>
          </w:tcPr>
          <w:p w:rsidR="00525693" w:rsidRPr="00525693" w:rsidRDefault="00525693" w:rsidP="00525693">
            <w:pPr>
              <w:rPr>
                <w:rFonts w:ascii="Arial" w:hAnsi="Arial" w:cs="Arial"/>
                <w:sz w:val="12"/>
              </w:rPr>
            </w:pPr>
            <w:r w:rsidRPr="00525693">
              <w:rPr>
                <w:rFonts w:ascii="Arial" w:hAnsi="Arial" w:cs="Arial"/>
                <w:sz w:val="12"/>
              </w:rPr>
              <w:t>ПРОШУ ВЗИМАТЬ С МЕНЯ ПЛАТУ ЗА УСЛУГИ, ПРЕДОСТАВЛЯЕМЫЕ В СООТВЕТСТВИИ С ТАРИФАМИ БРОКЕРА И С УЧЕТОМ ВЫБРАННОГО ТАРИФНОГО ПЛАНА:</w:t>
            </w:r>
          </w:p>
          <w:p w:rsidR="00525693" w:rsidRPr="00525693" w:rsidRDefault="007A270D" w:rsidP="00525693">
            <w:pPr>
              <w:rPr>
                <w:rFonts w:ascii="Arial" w:hAnsi="Arial" w:cs="Arial"/>
                <w:sz w:val="12"/>
              </w:rPr>
            </w:pPr>
            <w:sdt>
              <w:sdtPr>
                <w:rPr>
                  <w:rFonts w:ascii="Arial" w:hAnsi="Arial" w:cs="Arial"/>
                  <w:sz w:val="12"/>
                </w:rPr>
                <w:id w:val="1219015637"/>
                <w14:checkbox>
                  <w14:checked w14:val="0"/>
                  <w14:checkedState w14:val="2612" w14:font="MS Gothic"/>
                  <w14:uncheckedState w14:val="2610" w14:font="MS Gothic"/>
                </w14:checkbox>
              </w:sdtPr>
              <w:sdtEndPr/>
              <w:sdtContent>
                <w:r w:rsidR="00525693" w:rsidRPr="00525693">
                  <w:rPr>
                    <w:rFonts w:ascii="Segoe UI Symbol" w:hAnsi="Segoe UI Symbol" w:cs="Segoe UI Symbol"/>
                    <w:sz w:val="12"/>
                  </w:rPr>
                  <w:t>☐</w:t>
                </w:r>
              </w:sdtContent>
            </w:sdt>
            <w:r w:rsidR="00525693" w:rsidRPr="00525693">
              <w:rPr>
                <w:rFonts w:ascii="Arial" w:hAnsi="Arial" w:cs="Arial"/>
                <w:sz w:val="12"/>
              </w:rPr>
              <w:t xml:space="preserve"> тарифный план «ТВОЙ БРОКЕР»</w:t>
            </w:r>
          </w:p>
          <w:p w:rsidR="00525693" w:rsidRPr="00525693" w:rsidRDefault="007A270D" w:rsidP="00525693">
            <w:pPr>
              <w:rPr>
                <w:rFonts w:ascii="Arial" w:hAnsi="Arial" w:cs="Arial"/>
                <w:sz w:val="12"/>
              </w:rPr>
            </w:pPr>
            <w:sdt>
              <w:sdtPr>
                <w:rPr>
                  <w:rFonts w:ascii="Arial" w:hAnsi="Arial" w:cs="Arial"/>
                  <w:sz w:val="12"/>
                </w:rPr>
                <w:id w:val="-1878006002"/>
                <w14:checkbox>
                  <w14:checked w14:val="0"/>
                  <w14:checkedState w14:val="2612" w14:font="MS Gothic"/>
                  <w14:uncheckedState w14:val="2610" w14:font="MS Gothic"/>
                </w14:checkbox>
              </w:sdtPr>
              <w:sdtEndPr/>
              <w:sdtContent>
                <w:r w:rsidR="00525693" w:rsidRPr="00525693">
                  <w:rPr>
                    <w:rFonts w:ascii="Segoe UI Symbol" w:hAnsi="Segoe UI Symbol" w:cs="Segoe UI Symbol"/>
                    <w:sz w:val="12"/>
                  </w:rPr>
                  <w:t>☐</w:t>
                </w:r>
              </w:sdtContent>
            </w:sdt>
            <w:r w:rsidR="00525693" w:rsidRPr="00525693">
              <w:rPr>
                <w:rFonts w:ascii="Arial" w:hAnsi="Arial" w:cs="Arial"/>
                <w:sz w:val="12"/>
              </w:rPr>
              <w:t xml:space="preserve"> тарифный план «ИНФОРМАЦИОННОЕ СОПРОВОЖДЕНИЕ»</w:t>
            </w:r>
          </w:p>
          <w:p w:rsidR="00525693" w:rsidRPr="00525693" w:rsidRDefault="007A270D" w:rsidP="00525693">
            <w:pPr>
              <w:rPr>
                <w:rFonts w:ascii="Arial" w:hAnsi="Arial" w:cs="Arial"/>
                <w:sz w:val="12"/>
              </w:rPr>
            </w:pPr>
            <w:sdt>
              <w:sdtPr>
                <w:rPr>
                  <w:rFonts w:ascii="Arial" w:hAnsi="Arial" w:cs="Arial"/>
                  <w:sz w:val="12"/>
                </w:rPr>
                <w:id w:val="1733889475"/>
                <w14:checkbox>
                  <w14:checked w14:val="0"/>
                  <w14:checkedState w14:val="2612" w14:font="MS Gothic"/>
                  <w14:uncheckedState w14:val="2610" w14:font="MS Gothic"/>
                </w14:checkbox>
              </w:sdtPr>
              <w:sdtEndPr/>
              <w:sdtContent>
                <w:r w:rsidR="00525693" w:rsidRPr="00525693">
                  <w:rPr>
                    <w:rFonts w:ascii="Segoe UI Symbol" w:hAnsi="Segoe UI Symbol" w:cs="Segoe UI Symbol"/>
                    <w:sz w:val="12"/>
                  </w:rPr>
                  <w:t>☐</w:t>
                </w:r>
              </w:sdtContent>
            </w:sdt>
            <w:r w:rsidR="00525693" w:rsidRPr="00525693">
              <w:rPr>
                <w:rFonts w:ascii="Arial" w:hAnsi="Arial" w:cs="Arial"/>
                <w:sz w:val="12"/>
              </w:rPr>
              <w:t xml:space="preserve"> тарифный план «Частный БАНК» </w:t>
            </w:r>
          </w:p>
          <w:p w:rsidR="00525693" w:rsidRPr="00525693" w:rsidRDefault="007A270D" w:rsidP="00525693">
            <w:pPr>
              <w:rPr>
                <w:rFonts w:ascii="Arial" w:hAnsi="Arial" w:cs="Arial"/>
                <w:sz w:val="12"/>
              </w:rPr>
            </w:pPr>
            <w:sdt>
              <w:sdtPr>
                <w:rPr>
                  <w:rFonts w:ascii="Arial" w:hAnsi="Arial" w:cs="Arial"/>
                  <w:sz w:val="12"/>
                </w:rPr>
                <w:id w:val="985364451"/>
                <w14:checkbox>
                  <w14:checked w14:val="0"/>
                  <w14:checkedState w14:val="2612" w14:font="MS Gothic"/>
                  <w14:uncheckedState w14:val="2610" w14:font="MS Gothic"/>
                </w14:checkbox>
              </w:sdtPr>
              <w:sdtEndPr/>
              <w:sdtContent>
                <w:r w:rsidR="00525693" w:rsidRPr="00525693">
                  <w:rPr>
                    <w:rFonts w:ascii="Segoe UI Symbol" w:hAnsi="Segoe UI Symbol" w:cs="Segoe UI Symbol"/>
                    <w:sz w:val="12"/>
                  </w:rPr>
                  <w:t>☐</w:t>
                </w:r>
              </w:sdtContent>
            </w:sdt>
            <w:r w:rsidR="00525693" w:rsidRPr="00525693">
              <w:rPr>
                <w:rFonts w:ascii="Arial" w:hAnsi="Arial" w:cs="Arial"/>
                <w:sz w:val="12"/>
              </w:rPr>
              <w:t xml:space="preserve"> Тарифный план «ИНВЕСТИЦИОННОЕ КОНСУЛЬТИРОВАНИЕ»</w:t>
            </w:r>
          </w:p>
          <w:p w:rsidR="00525693" w:rsidRPr="00525693" w:rsidRDefault="007A270D" w:rsidP="00525693">
            <w:pPr>
              <w:rPr>
                <w:rFonts w:ascii="Arial" w:hAnsi="Arial" w:cs="Arial"/>
              </w:rPr>
            </w:pPr>
            <w:sdt>
              <w:sdtPr>
                <w:rPr>
                  <w:rFonts w:ascii="Arial" w:hAnsi="Arial" w:cs="Arial"/>
                  <w:sz w:val="12"/>
                </w:rPr>
                <w:id w:val="-1643418640"/>
                <w14:checkbox>
                  <w14:checked w14:val="0"/>
                  <w14:checkedState w14:val="2612" w14:font="MS Gothic"/>
                  <w14:uncheckedState w14:val="2610" w14:font="MS Gothic"/>
                </w14:checkbox>
              </w:sdtPr>
              <w:sdtEndPr/>
              <w:sdtContent>
                <w:r w:rsidR="00525693" w:rsidRPr="00525693">
                  <w:rPr>
                    <w:rFonts w:ascii="Segoe UI Symbol" w:hAnsi="Segoe UI Symbol" w:cs="Segoe UI Symbol"/>
                    <w:sz w:val="12"/>
                  </w:rPr>
                  <w:t>☐</w:t>
                </w:r>
              </w:sdtContent>
            </w:sdt>
            <w:r w:rsidR="00525693" w:rsidRPr="00525693">
              <w:rPr>
                <w:rFonts w:ascii="Arial" w:hAnsi="Arial" w:cs="Arial"/>
                <w:sz w:val="12"/>
              </w:rPr>
              <w:t xml:space="preserve"> тарифный план «УПРАВЛЯЮЩАЯ КОМПАНИЯ» </w:t>
            </w:r>
          </w:p>
        </w:tc>
      </w:tr>
    </w:tbl>
    <w:p w:rsidR="00525693" w:rsidRPr="00525693" w:rsidRDefault="00525693">
      <w:pPr>
        <w:rPr>
          <w:rFonts w:ascii="Arial" w:hAnsi="Arial" w:cs="Arial"/>
        </w:rPr>
      </w:pPr>
    </w:p>
    <w:tbl>
      <w:tblPr>
        <w:tblW w:w="1049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76"/>
        <w:gridCol w:w="7314"/>
      </w:tblGrid>
      <w:tr w:rsidR="00525693" w:rsidRPr="00525693" w:rsidTr="008D79F2">
        <w:trPr>
          <w:cantSplit/>
          <w:trHeight w:val="381"/>
        </w:trPr>
        <w:tc>
          <w:tcPr>
            <w:tcW w:w="3176" w:type="dxa"/>
            <w:tcBorders>
              <w:top w:val="single" w:sz="6" w:space="0" w:color="auto"/>
              <w:left w:val="single" w:sz="6" w:space="0" w:color="auto"/>
              <w:bottom w:val="nil"/>
              <w:right w:val="nil"/>
            </w:tcBorders>
            <w:shd w:val="pct20" w:color="C0C0C0" w:fill="auto"/>
            <w:vAlign w:val="center"/>
          </w:tcPr>
          <w:p w:rsidR="00525693" w:rsidRPr="00525693" w:rsidRDefault="00525693" w:rsidP="00525693">
            <w:pPr>
              <w:rPr>
                <w:rFonts w:ascii="Arial" w:hAnsi="Arial" w:cs="Arial"/>
                <w:bCs/>
                <w:caps/>
                <w:sz w:val="12"/>
                <w:szCs w:val="12"/>
              </w:rPr>
            </w:pPr>
            <w:r w:rsidRPr="00525693">
              <w:rPr>
                <w:rFonts w:ascii="Arial" w:hAnsi="Arial" w:cs="Arial"/>
                <w:bCs/>
                <w:caps/>
                <w:sz w:val="12"/>
                <w:szCs w:val="12"/>
              </w:rPr>
              <w:t>ВЫБОР РЕЖИМА СОВЕРШЕНИЯ СДЕЛОК:</w:t>
            </w:r>
          </w:p>
        </w:tc>
        <w:tc>
          <w:tcPr>
            <w:tcW w:w="7314" w:type="dxa"/>
            <w:tcBorders>
              <w:top w:val="single" w:sz="6" w:space="0" w:color="auto"/>
              <w:left w:val="nil"/>
              <w:bottom w:val="nil"/>
              <w:right w:val="single" w:sz="6" w:space="0" w:color="auto"/>
            </w:tcBorders>
            <w:shd w:val="clear" w:color="auto" w:fill="auto"/>
            <w:vAlign w:val="center"/>
          </w:tcPr>
          <w:p w:rsidR="00525693" w:rsidRPr="00525693" w:rsidRDefault="007A270D" w:rsidP="00525693">
            <w:pPr>
              <w:rPr>
                <w:rFonts w:ascii="Arial" w:hAnsi="Arial" w:cs="Arial"/>
                <w:bCs/>
                <w:caps/>
                <w:sz w:val="12"/>
                <w:szCs w:val="12"/>
              </w:rPr>
            </w:pPr>
            <w:sdt>
              <w:sdtPr>
                <w:rPr>
                  <w:rFonts w:ascii="Arial" w:hAnsi="Arial" w:cs="Arial"/>
                  <w:bCs/>
                  <w:caps/>
                  <w:sz w:val="12"/>
                  <w:szCs w:val="12"/>
                </w:rPr>
                <w:id w:val="740220265"/>
                <w14:checkbox>
                  <w14:checked w14:val="0"/>
                  <w14:checkedState w14:val="2612" w14:font="MS Gothic"/>
                  <w14:uncheckedState w14:val="2610" w14:font="MS Gothic"/>
                </w14:checkbox>
              </w:sdtPr>
              <w:sdtEndPr/>
              <w:sdtContent>
                <w:r w:rsidR="00525693" w:rsidRPr="00525693">
                  <w:rPr>
                    <w:rFonts w:ascii="Segoe UI Symbol" w:hAnsi="Segoe UI Symbol" w:cs="Segoe UI Symbol"/>
                    <w:bCs/>
                    <w:caps/>
                    <w:sz w:val="12"/>
                    <w:szCs w:val="12"/>
                  </w:rPr>
                  <w:t>☐</w:t>
                </w:r>
              </w:sdtContent>
            </w:sdt>
            <w:r w:rsidR="00525693" w:rsidRPr="00525693">
              <w:rPr>
                <w:rFonts w:ascii="Arial" w:hAnsi="Arial" w:cs="Arial"/>
                <w:bCs/>
                <w:caps/>
                <w:sz w:val="12"/>
                <w:szCs w:val="12"/>
              </w:rPr>
              <w:t xml:space="preserve"> ОТСУТСТВИЕ ВОЗМОЖНОСТИ ИСПОЛЬЗОВАНИЯ РЕЖИМА СОВЕРШЕНИЯ СДЕЛОК С НЕПОКРЫТОЙ ПОЗИЦИЕЙ</w:t>
            </w:r>
          </w:p>
        </w:tc>
      </w:tr>
      <w:tr w:rsidR="00525693" w:rsidRPr="00525693" w:rsidTr="008D79F2">
        <w:trPr>
          <w:cantSplit/>
          <w:trHeight w:val="213"/>
        </w:trPr>
        <w:tc>
          <w:tcPr>
            <w:tcW w:w="10490" w:type="dxa"/>
            <w:gridSpan w:val="2"/>
            <w:tcBorders>
              <w:top w:val="nil"/>
              <w:left w:val="single" w:sz="6" w:space="0" w:color="auto"/>
              <w:bottom w:val="single" w:sz="6" w:space="0" w:color="auto"/>
              <w:right w:val="single" w:sz="6" w:space="0" w:color="auto"/>
            </w:tcBorders>
            <w:shd w:val="clear" w:color="auto" w:fill="auto"/>
            <w:vAlign w:val="center"/>
          </w:tcPr>
          <w:p w:rsidR="00525693" w:rsidRPr="00525693" w:rsidRDefault="007A270D" w:rsidP="00525693">
            <w:pPr>
              <w:rPr>
                <w:rFonts w:ascii="Arial" w:hAnsi="Arial" w:cs="Arial"/>
                <w:bCs/>
                <w:caps/>
                <w:sz w:val="12"/>
                <w:szCs w:val="12"/>
              </w:rPr>
            </w:pPr>
            <w:sdt>
              <w:sdtPr>
                <w:rPr>
                  <w:rFonts w:ascii="Arial" w:hAnsi="Arial" w:cs="Arial"/>
                  <w:bCs/>
                  <w:caps/>
                  <w:sz w:val="12"/>
                  <w:szCs w:val="12"/>
                </w:rPr>
                <w:id w:val="2002926275"/>
                <w14:checkbox>
                  <w14:checked w14:val="0"/>
                  <w14:checkedState w14:val="2612" w14:font="MS Gothic"/>
                  <w14:uncheckedState w14:val="2610" w14:font="MS Gothic"/>
                </w14:checkbox>
              </w:sdtPr>
              <w:sdtEndPr/>
              <w:sdtContent>
                <w:r w:rsidR="00525693" w:rsidRPr="00525693">
                  <w:rPr>
                    <w:rFonts w:ascii="Segoe UI Symbol" w:hAnsi="Segoe UI Symbol" w:cs="Segoe UI Symbol"/>
                    <w:bCs/>
                    <w:caps/>
                    <w:sz w:val="12"/>
                    <w:szCs w:val="12"/>
                  </w:rPr>
                  <w:t>☐</w:t>
                </w:r>
              </w:sdtContent>
            </w:sdt>
            <w:r w:rsidR="00525693" w:rsidRPr="00525693">
              <w:rPr>
                <w:rFonts w:ascii="Arial" w:hAnsi="Arial" w:cs="Arial"/>
                <w:bCs/>
                <w:caps/>
                <w:sz w:val="12"/>
                <w:szCs w:val="12"/>
              </w:rPr>
              <w:t xml:space="preserve"> ПРОШУ ПРЕДОСТАВИТЬ ДОСТУП В РЕЖИМЕ ПРОСМОТРА К ИТС «</w:t>
            </w:r>
            <w:r w:rsidR="00525693" w:rsidRPr="00525693">
              <w:rPr>
                <w:rFonts w:ascii="Arial" w:hAnsi="Arial" w:cs="Arial"/>
                <w:bCs/>
                <w:caps/>
                <w:sz w:val="12"/>
                <w:szCs w:val="12"/>
                <w:lang w:val="en-US"/>
              </w:rPr>
              <w:t>QUIK</w:t>
            </w:r>
            <w:r w:rsidR="00525693" w:rsidRPr="00525693">
              <w:rPr>
                <w:rFonts w:ascii="Arial" w:hAnsi="Arial" w:cs="Arial"/>
                <w:bCs/>
                <w:caps/>
                <w:sz w:val="12"/>
                <w:szCs w:val="12"/>
              </w:rPr>
              <w:t>»</w:t>
            </w:r>
          </w:p>
          <w:p w:rsidR="00525693" w:rsidRPr="00525693" w:rsidRDefault="00525693" w:rsidP="00525693">
            <w:pPr>
              <w:rPr>
                <w:rFonts w:ascii="Arial" w:hAnsi="Arial" w:cs="Arial"/>
                <w:bCs/>
                <w:caps/>
                <w:sz w:val="12"/>
                <w:szCs w:val="12"/>
              </w:rPr>
            </w:pPr>
          </w:p>
          <w:p w:rsidR="00525693" w:rsidRPr="00525693" w:rsidRDefault="007A270D" w:rsidP="00525693">
            <w:pPr>
              <w:rPr>
                <w:rFonts w:ascii="Arial" w:hAnsi="Arial" w:cs="Arial"/>
                <w:bCs/>
                <w:caps/>
                <w:sz w:val="12"/>
                <w:szCs w:val="12"/>
              </w:rPr>
            </w:pPr>
            <w:sdt>
              <w:sdtPr>
                <w:rPr>
                  <w:rFonts w:ascii="Arial" w:hAnsi="Arial" w:cs="Arial"/>
                  <w:bCs/>
                  <w:caps/>
                  <w:sz w:val="12"/>
                  <w:szCs w:val="12"/>
                </w:rPr>
                <w:id w:val="-1741322195"/>
                <w14:checkbox>
                  <w14:checked w14:val="0"/>
                  <w14:checkedState w14:val="2612" w14:font="MS Gothic"/>
                  <w14:uncheckedState w14:val="2610" w14:font="MS Gothic"/>
                </w14:checkbox>
              </w:sdtPr>
              <w:sdtEndPr/>
              <w:sdtContent>
                <w:r w:rsidR="00525693" w:rsidRPr="00525693">
                  <w:rPr>
                    <w:rFonts w:ascii="Segoe UI Symbol" w:hAnsi="Segoe UI Symbol" w:cs="Segoe UI Symbol"/>
                    <w:bCs/>
                    <w:caps/>
                    <w:sz w:val="12"/>
                    <w:szCs w:val="12"/>
                  </w:rPr>
                  <w:t>☐</w:t>
                </w:r>
              </w:sdtContent>
            </w:sdt>
            <w:r w:rsidR="00525693" w:rsidRPr="00525693">
              <w:rPr>
                <w:rFonts w:ascii="Arial" w:hAnsi="Arial" w:cs="Arial"/>
                <w:bCs/>
                <w:caps/>
                <w:sz w:val="12"/>
                <w:szCs w:val="12"/>
              </w:rPr>
              <w:t xml:space="preserve"> ИНОЕ ___________________________________________________________________</w:t>
            </w:r>
          </w:p>
          <w:p w:rsidR="00525693" w:rsidRPr="00525693" w:rsidRDefault="00525693" w:rsidP="00525693">
            <w:pPr>
              <w:rPr>
                <w:rFonts w:ascii="Arial" w:hAnsi="Arial" w:cs="Arial"/>
                <w:bCs/>
                <w:caps/>
                <w:sz w:val="12"/>
                <w:szCs w:val="12"/>
              </w:rPr>
            </w:pPr>
          </w:p>
        </w:tc>
      </w:tr>
    </w:tbl>
    <w:p w:rsidR="001C56B6" w:rsidRPr="00525693" w:rsidRDefault="001C56B6">
      <w:pPr>
        <w:rPr>
          <w:rFonts w:ascii="Arial" w:hAnsi="Arial" w:cs="Arial"/>
          <w:b/>
          <w:bCs/>
          <w:caps/>
          <w:sz w:val="12"/>
          <w:szCs w:val="12"/>
        </w:rPr>
      </w:pPr>
    </w:p>
    <w:p w:rsidR="001C56B6" w:rsidRPr="00525693" w:rsidRDefault="001C56B6">
      <w:pPr>
        <w:pStyle w:val="30"/>
        <w:ind w:left="284"/>
        <w:rPr>
          <w:b w:val="0"/>
          <w:i w:val="0"/>
          <w:iCs w:val="0"/>
          <w:sz w:val="16"/>
          <w:szCs w:val="16"/>
        </w:rPr>
      </w:pPr>
    </w:p>
    <w:p w:rsidR="001C56B6" w:rsidRPr="00525693" w:rsidRDefault="001C56B6">
      <w:pPr>
        <w:pStyle w:val="30"/>
        <w:rPr>
          <w:b w:val="0"/>
          <w:i w:val="0"/>
          <w:iCs w:val="0"/>
          <w:sz w:val="16"/>
          <w:szCs w:val="16"/>
        </w:rPr>
      </w:pPr>
      <w:r w:rsidRPr="00525693">
        <w:rPr>
          <w:b w:val="0"/>
          <w:i w:val="0"/>
          <w:iCs w:val="0"/>
          <w:sz w:val="16"/>
          <w:szCs w:val="16"/>
        </w:rPr>
        <w:t xml:space="preserve">Подписывая настоящее Заявление выражаем свое согласие на рассмотрение всех споров в рамках Регламента в Арбитражном суде города Москвы </w:t>
      </w:r>
      <w:r w:rsidRPr="00525693">
        <w:rPr>
          <w:b w:val="0"/>
          <w:i w:val="0"/>
          <w:sz w:val="16"/>
          <w:szCs w:val="16"/>
        </w:rPr>
        <w:t>в соответствии с арбитражной оговоркой, которая содержится в тексте Регламента.</w:t>
      </w:r>
    </w:p>
    <w:p w:rsidR="001C56B6" w:rsidRPr="00525693" w:rsidRDefault="001C56B6">
      <w:pPr>
        <w:pStyle w:val="30"/>
        <w:rPr>
          <w:b w:val="0"/>
          <w:i w:val="0"/>
          <w:iCs w:val="0"/>
          <w:sz w:val="16"/>
          <w:szCs w:val="16"/>
        </w:rPr>
      </w:pPr>
    </w:p>
    <w:p w:rsidR="001C56B6" w:rsidRPr="00525693" w:rsidRDefault="001C56B6">
      <w:pPr>
        <w:pStyle w:val="30"/>
        <w:rPr>
          <w:b w:val="0"/>
          <w:i w:val="0"/>
          <w:iCs w:val="0"/>
          <w:sz w:val="16"/>
          <w:szCs w:val="16"/>
        </w:rPr>
      </w:pPr>
      <w:r w:rsidRPr="00525693">
        <w:rPr>
          <w:b w:val="0"/>
          <w:i w:val="0"/>
          <w:iCs w:val="0"/>
          <w:sz w:val="16"/>
          <w:szCs w:val="16"/>
        </w:rPr>
        <w:t>Подтверждаем свою осведомленность о факте совмещения ООО «Твой Брокер» деятельности в качестве брокера с иными видами профессиональной деятельности на рынке ценных бумаг.</w:t>
      </w:r>
    </w:p>
    <w:p w:rsidR="001C56B6" w:rsidRPr="00525693" w:rsidRDefault="001C56B6">
      <w:pPr>
        <w:pStyle w:val="30"/>
        <w:rPr>
          <w:b w:val="0"/>
          <w:i w:val="0"/>
          <w:iCs w:val="0"/>
          <w:sz w:val="16"/>
          <w:szCs w:val="16"/>
        </w:rPr>
      </w:pPr>
    </w:p>
    <w:p w:rsidR="001C56B6" w:rsidRPr="00525693" w:rsidRDefault="001C56B6">
      <w:pPr>
        <w:pStyle w:val="30"/>
        <w:rPr>
          <w:b w:val="0"/>
          <w:i w:val="0"/>
          <w:iCs w:val="0"/>
          <w:sz w:val="16"/>
          <w:szCs w:val="16"/>
        </w:rPr>
      </w:pPr>
      <w:r w:rsidRPr="00525693">
        <w:rPr>
          <w:b w:val="0"/>
          <w:i w:val="0"/>
          <w:iCs w:val="0"/>
          <w:sz w:val="16"/>
          <w:szCs w:val="16"/>
        </w:rPr>
        <w:t>Подтверждаем, что до подписания настоящего Заявления:</w:t>
      </w:r>
    </w:p>
    <w:p w:rsidR="001C56B6" w:rsidRPr="00525693" w:rsidRDefault="001C56B6" w:rsidP="00525693">
      <w:pPr>
        <w:pStyle w:val="30"/>
        <w:numPr>
          <w:ilvl w:val="0"/>
          <w:numId w:val="2"/>
        </w:numPr>
        <w:tabs>
          <w:tab w:val="clear" w:pos="1212"/>
        </w:tabs>
        <w:ind w:left="284" w:hanging="284"/>
        <w:rPr>
          <w:b w:val="0"/>
          <w:i w:val="0"/>
          <w:iCs w:val="0"/>
          <w:sz w:val="16"/>
          <w:szCs w:val="16"/>
        </w:rPr>
      </w:pPr>
      <w:r w:rsidRPr="00525693">
        <w:rPr>
          <w:b w:val="0"/>
          <w:i w:val="0"/>
          <w:iCs w:val="0"/>
          <w:sz w:val="16"/>
          <w:szCs w:val="16"/>
        </w:rPr>
        <w:t>информированы Брокером обо всех условиях обслуживания, взаимных правах и обязанностях, зафиксированных в Регламенте;</w:t>
      </w:r>
    </w:p>
    <w:p w:rsidR="001C56B6" w:rsidRPr="00525693" w:rsidRDefault="001C56B6" w:rsidP="00525693">
      <w:pPr>
        <w:pStyle w:val="30"/>
        <w:numPr>
          <w:ilvl w:val="0"/>
          <w:numId w:val="2"/>
        </w:numPr>
        <w:tabs>
          <w:tab w:val="clear" w:pos="1212"/>
        </w:tabs>
        <w:ind w:left="284" w:hanging="284"/>
        <w:rPr>
          <w:b w:val="0"/>
          <w:i w:val="0"/>
          <w:iCs w:val="0"/>
          <w:sz w:val="16"/>
          <w:szCs w:val="16"/>
        </w:rPr>
      </w:pPr>
      <w:r w:rsidRPr="00525693">
        <w:rPr>
          <w:b w:val="0"/>
          <w:i w:val="0"/>
          <w:iCs w:val="0"/>
          <w:sz w:val="16"/>
          <w:szCs w:val="16"/>
        </w:rPr>
        <w:t>ознакомлены с положениями Федерального закона «О защите прав и законных интересов на рынке ценных бумаг» № 46-ФЗ;</w:t>
      </w:r>
    </w:p>
    <w:p w:rsidR="001C56B6" w:rsidRPr="00525693" w:rsidRDefault="001C56B6" w:rsidP="00525693">
      <w:pPr>
        <w:numPr>
          <w:ilvl w:val="0"/>
          <w:numId w:val="2"/>
        </w:numPr>
        <w:tabs>
          <w:tab w:val="clear" w:pos="1212"/>
        </w:tabs>
        <w:ind w:left="284" w:hanging="284"/>
        <w:jc w:val="both"/>
        <w:rPr>
          <w:rFonts w:ascii="Arial" w:hAnsi="Arial" w:cs="Arial"/>
          <w:bCs/>
          <w:sz w:val="16"/>
          <w:szCs w:val="16"/>
        </w:rPr>
      </w:pPr>
      <w:r w:rsidRPr="00525693">
        <w:rPr>
          <w:rFonts w:ascii="Arial" w:hAnsi="Arial" w:cs="Arial"/>
          <w:bCs/>
          <w:sz w:val="16"/>
          <w:szCs w:val="16"/>
        </w:rPr>
        <w:t>ознакомлены с содержащимися в части 9 Регламента декларациями о следующих рисках: общих рисках, связанных с осуществлением операций на рынке ценных бумаг; о рисках, связанных с совершением маржинальных и непокрытых сделок; о рисках, связанных с производными финансовыми инструментами;  о рисках, связанных с особенностями применения информационно-торговых систем (ИТС) и особенностями функционирования Торговых систем; о рисках, связанных с совершением сделок на валютном рынке; о рисках, связанных с приобретением иностранных ценных бумаг и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о рисках , связанных с приобретением структурных продуктов;</w:t>
      </w:r>
    </w:p>
    <w:p w:rsidR="0071431E" w:rsidRPr="00525693" w:rsidRDefault="0071431E" w:rsidP="00525693">
      <w:pPr>
        <w:numPr>
          <w:ilvl w:val="0"/>
          <w:numId w:val="2"/>
        </w:numPr>
        <w:tabs>
          <w:tab w:val="clear" w:pos="1212"/>
        </w:tabs>
        <w:ind w:left="284" w:hanging="284"/>
        <w:jc w:val="both"/>
        <w:rPr>
          <w:rFonts w:ascii="Arial" w:hAnsi="Arial" w:cs="Arial"/>
          <w:bCs/>
          <w:sz w:val="16"/>
          <w:szCs w:val="16"/>
        </w:rPr>
      </w:pPr>
      <w:r w:rsidRPr="00525693">
        <w:rPr>
          <w:rFonts w:ascii="Arial" w:hAnsi="Arial" w:cs="Arial"/>
          <w:bCs/>
          <w:sz w:val="16"/>
          <w:szCs w:val="16"/>
        </w:rPr>
        <w:t>ознакомлены с содержащимся в части 9 Регламента Уведомлением об использовании специальных брокерских счетов и о рисках, связанных с использованием денежных средств Клиента в интересах Брокера;</w:t>
      </w:r>
    </w:p>
    <w:p w:rsidR="0071431E" w:rsidRPr="00525693" w:rsidRDefault="0071431E" w:rsidP="00525693">
      <w:pPr>
        <w:numPr>
          <w:ilvl w:val="0"/>
          <w:numId w:val="2"/>
        </w:numPr>
        <w:tabs>
          <w:tab w:val="clear" w:pos="1212"/>
        </w:tabs>
        <w:ind w:left="284" w:hanging="284"/>
        <w:jc w:val="both"/>
        <w:rPr>
          <w:rFonts w:ascii="Arial" w:hAnsi="Arial" w:cs="Arial"/>
          <w:bCs/>
          <w:sz w:val="16"/>
          <w:szCs w:val="16"/>
        </w:rPr>
      </w:pPr>
      <w:r w:rsidRPr="00525693">
        <w:rPr>
          <w:rFonts w:ascii="Arial" w:hAnsi="Arial" w:cs="Arial"/>
          <w:bCs/>
          <w:sz w:val="16"/>
          <w:szCs w:val="16"/>
        </w:rPr>
        <w:t>ознакомлены с содержащимся в части 9 Регламента Уведомлением о рисках, связанных с использованием ценных бумаг Клиента в интересах Брокера;</w:t>
      </w:r>
    </w:p>
    <w:p w:rsidR="001C56B6" w:rsidRPr="00525693" w:rsidRDefault="001C56B6" w:rsidP="00525693">
      <w:pPr>
        <w:numPr>
          <w:ilvl w:val="0"/>
          <w:numId w:val="2"/>
        </w:numPr>
        <w:tabs>
          <w:tab w:val="clear" w:pos="1212"/>
        </w:tabs>
        <w:ind w:left="284" w:hanging="284"/>
        <w:jc w:val="both"/>
        <w:rPr>
          <w:rFonts w:ascii="Arial" w:hAnsi="Arial" w:cs="Arial"/>
          <w:bCs/>
          <w:sz w:val="16"/>
          <w:szCs w:val="16"/>
        </w:rPr>
      </w:pPr>
      <w:r w:rsidRPr="00525693">
        <w:rPr>
          <w:rFonts w:ascii="Arial" w:hAnsi="Arial" w:cs="Arial"/>
          <w:bCs/>
          <w:sz w:val="16"/>
          <w:szCs w:val="16"/>
        </w:rPr>
        <w:t>ознакомлены с содержащимся в части 9 Регламента Уведомлением о раскрытии информации клиентам, в том числе</w:t>
      </w:r>
      <w:r w:rsidRPr="00525693">
        <w:rPr>
          <w:rFonts w:ascii="Arial" w:hAnsi="Arial" w:cs="Arial"/>
        </w:rPr>
        <w:t xml:space="preserve"> </w:t>
      </w:r>
      <w:r w:rsidRPr="00C16684">
        <w:rPr>
          <w:rFonts w:ascii="Arial" w:hAnsi="Arial" w:cs="Arial"/>
          <w:bCs/>
          <w:sz w:val="16"/>
          <w:szCs w:val="16"/>
        </w:rPr>
        <w:t>о праве на получение по запросу информации о видах и суммах платежей (порядке определения сумм платежей), которые получатель финансовых услуг должен будет уплатить за предоставление ему финансовой услуги, включая информацию о размере вознаграждения (порядке определения размера вознаграждения) Броке</w:t>
      </w:r>
      <w:r w:rsidRPr="00525693">
        <w:rPr>
          <w:rFonts w:ascii="Arial" w:hAnsi="Arial" w:cs="Arial"/>
          <w:bCs/>
          <w:sz w:val="16"/>
          <w:szCs w:val="16"/>
        </w:rPr>
        <w:t xml:space="preserve">ра и порядке его уплаты; </w:t>
      </w:r>
    </w:p>
    <w:p w:rsidR="001C56B6" w:rsidRPr="00525693" w:rsidRDefault="001C56B6" w:rsidP="00525693">
      <w:pPr>
        <w:numPr>
          <w:ilvl w:val="0"/>
          <w:numId w:val="2"/>
        </w:numPr>
        <w:tabs>
          <w:tab w:val="clear" w:pos="1212"/>
        </w:tabs>
        <w:ind w:left="284" w:hanging="284"/>
        <w:jc w:val="both"/>
        <w:rPr>
          <w:rFonts w:ascii="Arial" w:hAnsi="Arial" w:cs="Arial"/>
          <w:bCs/>
          <w:sz w:val="16"/>
          <w:szCs w:val="16"/>
        </w:rPr>
      </w:pPr>
      <w:r w:rsidRPr="00525693">
        <w:rPr>
          <w:rFonts w:ascii="Arial" w:hAnsi="Arial" w:cs="Arial"/>
          <w:bCs/>
          <w:sz w:val="16"/>
          <w:szCs w:val="16"/>
        </w:rPr>
        <w:t>ознакомлены с Уведомлением о запрете неправомерного использования инсайдерской информации и (или) манипулирования рынком (Приложение№27 к Регламенту);</w:t>
      </w:r>
    </w:p>
    <w:p w:rsidR="001C56B6" w:rsidRPr="00525693" w:rsidRDefault="001C56B6" w:rsidP="00525693">
      <w:pPr>
        <w:numPr>
          <w:ilvl w:val="0"/>
          <w:numId w:val="2"/>
        </w:numPr>
        <w:tabs>
          <w:tab w:val="clear" w:pos="1212"/>
        </w:tabs>
        <w:ind w:left="284" w:hanging="284"/>
        <w:jc w:val="both"/>
        <w:rPr>
          <w:rFonts w:ascii="Arial" w:hAnsi="Arial" w:cs="Arial"/>
          <w:bCs/>
          <w:sz w:val="16"/>
          <w:szCs w:val="16"/>
        </w:rPr>
      </w:pPr>
      <w:r w:rsidRPr="00525693">
        <w:rPr>
          <w:rFonts w:ascii="Arial" w:hAnsi="Arial" w:cs="Arial"/>
          <w:bCs/>
          <w:sz w:val="16"/>
          <w:szCs w:val="16"/>
        </w:rPr>
        <w:t>ознакомлены с информацией о том, что оказываемые Брокером финансовые услуги не являются услугами по открытию банковских счетов и приему вкладов;</w:t>
      </w:r>
    </w:p>
    <w:p w:rsidR="001C56B6" w:rsidRPr="00AD5DF2" w:rsidRDefault="001C56B6" w:rsidP="00525693">
      <w:pPr>
        <w:numPr>
          <w:ilvl w:val="0"/>
          <w:numId w:val="2"/>
        </w:numPr>
        <w:tabs>
          <w:tab w:val="clear" w:pos="1212"/>
        </w:tabs>
        <w:ind w:left="284" w:hanging="284"/>
        <w:rPr>
          <w:rFonts w:ascii="Arial" w:hAnsi="Arial" w:cs="Arial"/>
          <w:bCs/>
          <w:sz w:val="16"/>
          <w:szCs w:val="16"/>
        </w:rPr>
      </w:pPr>
      <w:r w:rsidRPr="00525693">
        <w:rPr>
          <w:rFonts w:ascii="Arial" w:hAnsi="Arial" w:cs="Arial"/>
          <w:bCs/>
          <w:sz w:val="16"/>
          <w:szCs w:val="16"/>
        </w:rPr>
        <w:t>ознакомлены о праве на получение по запросу информации о паях паевых инвестиционных фондов и о производных финансовых инструментах, содержащейся в п</w:t>
      </w:r>
      <w:r w:rsidRPr="00AD5DF2">
        <w:rPr>
          <w:rFonts w:ascii="Arial" w:hAnsi="Arial" w:cs="Arial"/>
          <w:bCs/>
          <w:color w:val="FF0000"/>
          <w:sz w:val="16"/>
          <w:szCs w:val="16"/>
        </w:rPr>
        <w:t xml:space="preserve">. </w:t>
      </w:r>
      <w:r w:rsidR="00AD5DF2">
        <w:rPr>
          <w:rFonts w:ascii="Arial" w:hAnsi="Arial" w:cs="Arial"/>
          <w:bCs/>
          <w:color w:val="FF0000"/>
          <w:sz w:val="16"/>
          <w:szCs w:val="16"/>
        </w:rPr>
        <w:t>58</w:t>
      </w:r>
      <w:r w:rsidRPr="00AD5DF2">
        <w:rPr>
          <w:rFonts w:ascii="Arial" w:hAnsi="Arial" w:cs="Arial"/>
          <w:bCs/>
          <w:color w:val="FF0000"/>
          <w:sz w:val="16"/>
          <w:szCs w:val="16"/>
        </w:rPr>
        <w:t>.</w:t>
      </w:r>
      <w:r w:rsidRPr="00AD5DF2">
        <w:rPr>
          <w:rFonts w:ascii="Arial" w:hAnsi="Arial" w:cs="Arial"/>
          <w:bCs/>
          <w:sz w:val="16"/>
          <w:szCs w:val="16"/>
        </w:rPr>
        <w:t>4 Регламента;</w:t>
      </w:r>
    </w:p>
    <w:p w:rsidR="001C56B6" w:rsidRPr="00525693" w:rsidRDefault="001C56B6" w:rsidP="00525693">
      <w:pPr>
        <w:numPr>
          <w:ilvl w:val="0"/>
          <w:numId w:val="2"/>
        </w:numPr>
        <w:tabs>
          <w:tab w:val="clear" w:pos="1212"/>
        </w:tabs>
        <w:ind w:left="284" w:hanging="284"/>
        <w:rPr>
          <w:rFonts w:ascii="Arial" w:hAnsi="Arial" w:cs="Arial"/>
          <w:bCs/>
          <w:sz w:val="16"/>
          <w:szCs w:val="16"/>
        </w:rPr>
      </w:pPr>
      <w:r w:rsidRPr="00525693">
        <w:rPr>
          <w:rFonts w:ascii="Arial" w:hAnsi="Arial" w:cs="Arial"/>
          <w:bCs/>
          <w:sz w:val="16"/>
          <w:szCs w:val="16"/>
        </w:rPr>
        <w:t xml:space="preserve">ознакомлены с информационными документами о финансовых инструментах в отношении обыкновенных акций, привилегированных акций, фьючерсных договоров, обыкновенных облигаций российских эмитентов, иностранных депозитарных </w:t>
      </w:r>
      <w:r w:rsidRPr="00525693">
        <w:rPr>
          <w:rFonts w:ascii="Arial" w:hAnsi="Arial" w:cs="Arial"/>
          <w:bCs/>
          <w:sz w:val="16"/>
          <w:szCs w:val="16"/>
        </w:rPr>
        <w:lastRenderedPageBreak/>
        <w:t xml:space="preserve">расписок на акции, субординированных облигаций российского эмитента, структурных облигаций российского эмитента, облигаций российского эмитента со структурным доходом, опционных договоров, инвестиционных паев паевого инвестиционного фонда (кроме биржевого паевого инвестиционного фонда), инвестиционных паев российского биржевого паевого инвестиционного фонда, акций (пай) ETF, размещенных на сайте Брокера на странице https://www.tvoybrok.ru/info; </w:t>
      </w:r>
    </w:p>
    <w:p w:rsidR="001C56B6" w:rsidRPr="00525693" w:rsidRDefault="001C56B6" w:rsidP="00525693">
      <w:pPr>
        <w:numPr>
          <w:ilvl w:val="0"/>
          <w:numId w:val="2"/>
        </w:numPr>
        <w:tabs>
          <w:tab w:val="clear" w:pos="1212"/>
        </w:tabs>
        <w:ind w:left="284" w:hanging="284"/>
        <w:rPr>
          <w:rFonts w:ascii="Arial" w:hAnsi="Arial" w:cs="Arial"/>
          <w:bCs/>
          <w:sz w:val="16"/>
          <w:szCs w:val="16"/>
        </w:rPr>
      </w:pPr>
      <w:r w:rsidRPr="00525693">
        <w:rPr>
          <w:rFonts w:ascii="Arial" w:hAnsi="Arial" w:cs="Arial"/>
          <w:bCs/>
          <w:sz w:val="16"/>
          <w:szCs w:val="16"/>
        </w:rPr>
        <w:t xml:space="preserve">ознакомлены с информацией о Брокере в соответствии с пунктом 2.1 Базового стандарта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 утвержденного протоколом Банка России </w:t>
      </w:r>
      <w:r w:rsidR="00AD5DF2" w:rsidRPr="00AD5DF2">
        <w:rPr>
          <w:rFonts w:ascii="Arial" w:hAnsi="Arial" w:cs="Arial"/>
          <w:bCs/>
          <w:sz w:val="16"/>
          <w:szCs w:val="16"/>
        </w:rPr>
        <w:t>от 30.04.2025 г. № КФНП-14</w:t>
      </w:r>
      <w:r w:rsidRPr="00525693">
        <w:rPr>
          <w:rFonts w:ascii="Arial" w:hAnsi="Arial" w:cs="Arial"/>
          <w:bCs/>
          <w:sz w:val="16"/>
          <w:szCs w:val="16"/>
        </w:rPr>
        <w:t>, а также о праве получения указанной информации по запросу, актуальной на дату запроса;</w:t>
      </w:r>
    </w:p>
    <w:p w:rsidR="001C56B6" w:rsidRPr="00525693" w:rsidRDefault="001C56B6" w:rsidP="00525693">
      <w:pPr>
        <w:numPr>
          <w:ilvl w:val="0"/>
          <w:numId w:val="2"/>
        </w:numPr>
        <w:tabs>
          <w:tab w:val="clear" w:pos="1212"/>
        </w:tabs>
        <w:ind w:left="284" w:hanging="284"/>
        <w:rPr>
          <w:rFonts w:ascii="Arial" w:hAnsi="Arial" w:cs="Arial"/>
          <w:bCs/>
          <w:sz w:val="16"/>
          <w:szCs w:val="16"/>
        </w:rPr>
      </w:pPr>
      <w:r w:rsidRPr="00525693">
        <w:rPr>
          <w:rFonts w:ascii="Arial" w:hAnsi="Arial" w:cs="Arial"/>
          <w:bCs/>
          <w:sz w:val="16"/>
          <w:szCs w:val="16"/>
        </w:rPr>
        <w:t>ознакомлены с содержащимися в Политике совершения торговых операций за счет клиентов при осуществлении ООО «Твой Брокер» брокерской деятельности на финансовом рынке критериями определения приор</w:t>
      </w:r>
      <w:bookmarkStart w:id="0" w:name="_GoBack"/>
      <w:bookmarkEnd w:id="0"/>
      <w:r w:rsidRPr="00525693">
        <w:rPr>
          <w:rFonts w:ascii="Arial" w:hAnsi="Arial" w:cs="Arial"/>
          <w:bCs/>
          <w:sz w:val="16"/>
          <w:szCs w:val="16"/>
        </w:rPr>
        <w:t>итетности информации, которую Брокер принимает во внимание при совершении торговых операций на лучших условиях, размещенной на сайте Брокера на странице https://tvoybrok.ru/o-nas/dokumenty</w:t>
      </w:r>
    </w:p>
    <w:p w:rsidR="001C56B6" w:rsidRPr="00525693" w:rsidRDefault="001C56B6">
      <w:pPr>
        <w:ind w:left="1212"/>
        <w:rPr>
          <w:rFonts w:ascii="Arial" w:hAnsi="Arial" w:cs="Arial"/>
          <w:bCs/>
          <w:sz w:val="16"/>
          <w:szCs w:val="16"/>
        </w:rPr>
      </w:pPr>
    </w:p>
    <w:p w:rsidR="001C56B6" w:rsidRPr="00525693" w:rsidRDefault="001C56B6">
      <w:pPr>
        <w:pStyle w:val="30"/>
        <w:rPr>
          <w:b w:val="0"/>
          <w:i w:val="0"/>
          <w:iCs w:val="0"/>
          <w:sz w:val="16"/>
          <w:szCs w:val="16"/>
        </w:rPr>
      </w:pPr>
      <w:r w:rsidRPr="00525693">
        <w:rPr>
          <w:b w:val="0"/>
          <w:i w:val="0"/>
          <w:iCs w:val="0"/>
          <w:sz w:val="16"/>
          <w:szCs w:val="16"/>
        </w:rPr>
        <w:t>Подтверждаем, что ознакомлены с обязанностью использовать Биржевую информацию, полученную от Брокера, только в целях принятия решения о подаче поручений Брокеру на заключение сделок на организованных торгах и не вправе без письменного согласия Биржи осуществлять её дальнейшую передачу в любом виде и любыми средствами, включая электронные, механические или другие, её демонстрацию на интернет-сайтах, а также её использование в игровых, тренажерных и иных системах, предусматривающих демонстрацию и/или передачу Биржевой информации, и для расчёта производной информации, предназначенной для дальнейшего публичного распространения, а так же с мерами ответственности, которые Брокер обязан применить к Клиенту в случае нарушения указанной обязанности, а именно на усмотрение Брокера: предупреждение о нарушении в отношении использования Биржевой информации в письменном виде, приостановка предоставления Клиенту Биржевой информации до устранения допущенных Клиентом нарушений в отношении использования Биржевой информации, прекращение предоставления Клиенту Биржевой информации.</w:t>
      </w:r>
    </w:p>
    <w:p w:rsidR="001C56B6" w:rsidRPr="00525693" w:rsidRDefault="001C56B6">
      <w:pPr>
        <w:pStyle w:val="30"/>
        <w:rPr>
          <w:b w:val="0"/>
          <w:i w:val="0"/>
          <w:iCs w:val="0"/>
          <w:sz w:val="16"/>
          <w:szCs w:val="16"/>
        </w:rPr>
      </w:pPr>
      <w:r w:rsidRPr="00525693">
        <w:rPr>
          <w:b w:val="0"/>
          <w:i w:val="0"/>
          <w:iCs w:val="0"/>
          <w:sz w:val="16"/>
          <w:szCs w:val="16"/>
        </w:rPr>
        <w:t>Подписывая настоящее Заявление обязуемся соблюдать все положения вышеуказанных документов, осознаем и принимаем на себя риски, изложенные в вышеперечисленных Декларациях.</w:t>
      </w:r>
    </w:p>
    <w:p w:rsidR="001C56B6" w:rsidRPr="00525693" w:rsidRDefault="001C56B6">
      <w:pPr>
        <w:pStyle w:val="30"/>
        <w:rPr>
          <w:b w:val="0"/>
          <w:i w:val="0"/>
          <w:iCs w:val="0"/>
          <w:sz w:val="16"/>
          <w:szCs w:val="16"/>
        </w:rPr>
      </w:pPr>
    </w:p>
    <w:p w:rsidR="001C56B6" w:rsidRPr="00525693" w:rsidRDefault="001C56B6">
      <w:pPr>
        <w:pStyle w:val="30"/>
        <w:rPr>
          <w:b w:val="0"/>
          <w:i w:val="0"/>
          <w:iCs w:val="0"/>
          <w:sz w:val="16"/>
          <w:szCs w:val="16"/>
        </w:rPr>
      </w:pPr>
    </w:p>
    <w:p w:rsidR="001C56B6" w:rsidRPr="00525693" w:rsidRDefault="001C56B6">
      <w:pPr>
        <w:rPr>
          <w:rFonts w:ascii="Arial" w:hAnsi="Arial" w:cs="Arial"/>
          <w:b/>
          <w:caps/>
          <w:sz w:val="12"/>
          <w:szCs w:val="12"/>
        </w:rPr>
      </w:pPr>
    </w:p>
    <w:p w:rsidR="001C56B6" w:rsidRPr="00525693" w:rsidRDefault="001C56B6">
      <w:pPr>
        <w:rPr>
          <w:rFonts w:ascii="Arial" w:hAnsi="Arial" w:cs="Arial"/>
          <w:b/>
          <w:caps/>
          <w:sz w:val="12"/>
          <w:szCs w:val="12"/>
        </w:rPr>
      </w:pPr>
      <w:r w:rsidRPr="00525693">
        <w:rPr>
          <w:rFonts w:ascii="Arial" w:hAnsi="Arial" w:cs="Arial"/>
          <w:b/>
          <w:caps/>
          <w:sz w:val="12"/>
          <w:szCs w:val="12"/>
        </w:rPr>
        <w:t>клиент</w:t>
      </w:r>
    </w:p>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2"/>
        <w:gridCol w:w="2410"/>
        <w:gridCol w:w="2409"/>
        <w:gridCol w:w="2145"/>
      </w:tblGrid>
      <w:tr w:rsidR="001C56B6" w:rsidRPr="00525693" w:rsidTr="00B36A44">
        <w:trPr>
          <w:cantSplit/>
          <w:trHeight w:hRule="exact" w:val="240"/>
        </w:trPr>
        <w:tc>
          <w:tcPr>
            <w:tcW w:w="3242" w:type="dxa"/>
            <w:tcBorders>
              <w:top w:val="single" w:sz="4" w:space="0" w:color="auto"/>
              <w:left w:val="single" w:sz="4" w:space="0" w:color="auto"/>
              <w:bottom w:val="single" w:sz="6" w:space="0" w:color="auto"/>
              <w:right w:val="single" w:sz="6" w:space="0" w:color="auto"/>
            </w:tcBorders>
            <w:shd w:val="pct20" w:color="C0C0C0" w:fill="auto"/>
            <w:vAlign w:val="center"/>
          </w:tcPr>
          <w:p w:rsidR="001C56B6" w:rsidRPr="00525693" w:rsidRDefault="001C56B6">
            <w:pPr>
              <w:pStyle w:val="ac"/>
              <w:jc w:val="center"/>
              <w:rPr>
                <w:rFonts w:cs="Arial"/>
              </w:rPr>
            </w:pPr>
            <w:r w:rsidRPr="00525693">
              <w:rPr>
                <w:rFonts w:cs="Arial"/>
              </w:rPr>
              <w:t>должность</w:t>
            </w:r>
          </w:p>
        </w:tc>
        <w:tc>
          <w:tcPr>
            <w:tcW w:w="2410" w:type="dxa"/>
            <w:tcBorders>
              <w:top w:val="single" w:sz="4" w:space="0" w:color="auto"/>
              <w:left w:val="single" w:sz="6" w:space="0" w:color="auto"/>
              <w:bottom w:val="single" w:sz="6" w:space="0" w:color="auto"/>
              <w:right w:val="single" w:sz="6" w:space="0" w:color="auto"/>
            </w:tcBorders>
            <w:shd w:val="pct20" w:color="C0C0C0" w:fill="auto"/>
            <w:vAlign w:val="center"/>
          </w:tcPr>
          <w:p w:rsidR="001C56B6" w:rsidRPr="00525693" w:rsidRDefault="001C56B6">
            <w:pPr>
              <w:pStyle w:val="ac"/>
              <w:jc w:val="center"/>
              <w:rPr>
                <w:rFonts w:cs="Arial"/>
              </w:rPr>
            </w:pPr>
            <w:r w:rsidRPr="00525693">
              <w:rPr>
                <w:rFonts w:cs="Arial"/>
              </w:rPr>
              <w:t>подпись</w:t>
            </w:r>
          </w:p>
        </w:tc>
        <w:tc>
          <w:tcPr>
            <w:tcW w:w="2409" w:type="dxa"/>
            <w:tcBorders>
              <w:top w:val="single" w:sz="4" w:space="0" w:color="auto"/>
              <w:left w:val="single" w:sz="6" w:space="0" w:color="auto"/>
              <w:bottom w:val="single" w:sz="6" w:space="0" w:color="auto"/>
              <w:right w:val="single" w:sz="6" w:space="0" w:color="auto"/>
            </w:tcBorders>
            <w:shd w:val="pct20" w:color="C0C0C0" w:fill="auto"/>
            <w:vAlign w:val="center"/>
          </w:tcPr>
          <w:p w:rsidR="001C56B6" w:rsidRPr="00525693" w:rsidRDefault="001C56B6">
            <w:pPr>
              <w:pStyle w:val="ac"/>
              <w:jc w:val="center"/>
              <w:rPr>
                <w:rFonts w:cs="Arial"/>
              </w:rPr>
            </w:pPr>
            <w:r w:rsidRPr="00525693">
              <w:rPr>
                <w:rFonts w:cs="Arial"/>
              </w:rPr>
              <w:t>инициалы, фамилия</w:t>
            </w:r>
          </w:p>
        </w:tc>
        <w:tc>
          <w:tcPr>
            <w:tcW w:w="2145" w:type="dxa"/>
            <w:tcBorders>
              <w:top w:val="single" w:sz="4" w:space="0" w:color="auto"/>
              <w:left w:val="single" w:sz="6" w:space="0" w:color="auto"/>
              <w:bottom w:val="single" w:sz="6" w:space="0" w:color="auto"/>
              <w:right w:val="single" w:sz="4" w:space="0" w:color="auto"/>
            </w:tcBorders>
            <w:shd w:val="pct20" w:color="C0C0C0" w:fill="auto"/>
            <w:vAlign w:val="center"/>
          </w:tcPr>
          <w:p w:rsidR="001C56B6" w:rsidRPr="00525693" w:rsidRDefault="001C56B6">
            <w:pPr>
              <w:pStyle w:val="ac"/>
              <w:jc w:val="center"/>
              <w:rPr>
                <w:rFonts w:cs="Arial"/>
              </w:rPr>
            </w:pPr>
            <w:r w:rsidRPr="00525693">
              <w:rPr>
                <w:rFonts w:cs="Arial"/>
              </w:rPr>
              <w:t>дата</w:t>
            </w:r>
          </w:p>
        </w:tc>
      </w:tr>
      <w:tr w:rsidR="00B36A44" w:rsidRPr="00525693" w:rsidTr="00B36A44">
        <w:trPr>
          <w:cantSplit/>
          <w:trHeight w:val="377"/>
        </w:trPr>
        <w:tc>
          <w:tcPr>
            <w:tcW w:w="3242" w:type="dxa"/>
            <w:tcBorders>
              <w:left w:val="single" w:sz="4" w:space="0" w:color="auto"/>
              <w:right w:val="single" w:sz="6" w:space="0" w:color="auto"/>
            </w:tcBorders>
            <w:shd w:val="clear" w:color="C0C0C0" w:fill="auto"/>
            <w:vAlign w:val="bottom"/>
          </w:tcPr>
          <w:p w:rsidR="00B36A44" w:rsidRPr="00C16684" w:rsidRDefault="00B36A44">
            <w:pPr>
              <w:pStyle w:val="ab"/>
              <w:jc w:val="left"/>
              <w:rPr>
                <w:rFonts w:cs="Arial"/>
                <w:sz w:val="18"/>
              </w:rPr>
            </w:pPr>
          </w:p>
          <w:p w:rsidR="00B36A44" w:rsidRPr="00525693" w:rsidRDefault="00B36A44">
            <w:pPr>
              <w:pStyle w:val="ae"/>
              <w:rPr>
                <w:rFonts w:cs="Arial"/>
              </w:rPr>
            </w:pPr>
            <w:r w:rsidRPr="00525693">
              <w:rPr>
                <w:rFonts w:cs="Arial"/>
              </w:rPr>
              <w:t>руководитель юридического лица</w:t>
            </w:r>
          </w:p>
        </w:tc>
        <w:tc>
          <w:tcPr>
            <w:tcW w:w="2410" w:type="dxa"/>
            <w:tcBorders>
              <w:left w:val="single" w:sz="6" w:space="0" w:color="auto"/>
              <w:right w:val="single" w:sz="6" w:space="0" w:color="auto"/>
            </w:tcBorders>
            <w:shd w:val="clear" w:color="C0C0C0" w:fill="auto"/>
            <w:vAlign w:val="center"/>
          </w:tcPr>
          <w:p w:rsidR="00B36A44" w:rsidRPr="00525693" w:rsidRDefault="00B36A44">
            <w:pPr>
              <w:pStyle w:val="ac"/>
              <w:rPr>
                <w:rFonts w:cs="Arial"/>
              </w:rPr>
            </w:pPr>
          </w:p>
        </w:tc>
        <w:tc>
          <w:tcPr>
            <w:tcW w:w="2409" w:type="dxa"/>
            <w:tcBorders>
              <w:top w:val="single" w:sz="6" w:space="0" w:color="auto"/>
              <w:left w:val="single" w:sz="6" w:space="0" w:color="auto"/>
              <w:bottom w:val="single" w:sz="4" w:space="0" w:color="auto"/>
              <w:right w:val="single" w:sz="6" w:space="0" w:color="auto"/>
            </w:tcBorders>
            <w:shd w:val="clear" w:color="C0C0C0" w:fill="auto"/>
            <w:vAlign w:val="center"/>
          </w:tcPr>
          <w:p w:rsidR="00B36A44" w:rsidRPr="00C16684" w:rsidRDefault="00B36A44">
            <w:pPr>
              <w:pStyle w:val="ab"/>
              <w:jc w:val="left"/>
              <w:rPr>
                <w:rFonts w:cs="Arial"/>
              </w:rPr>
            </w:pPr>
          </w:p>
        </w:tc>
        <w:tc>
          <w:tcPr>
            <w:tcW w:w="2145" w:type="dxa"/>
            <w:tcBorders>
              <w:left w:val="single" w:sz="6" w:space="0" w:color="auto"/>
              <w:right w:val="single" w:sz="4" w:space="0" w:color="auto"/>
            </w:tcBorders>
            <w:shd w:val="clear" w:color="C0C0C0" w:fill="auto"/>
            <w:vAlign w:val="bottom"/>
          </w:tcPr>
          <w:p w:rsidR="00B36A44" w:rsidRPr="00C16684" w:rsidRDefault="00B36A44">
            <w:pPr>
              <w:pStyle w:val="ab"/>
              <w:ind w:right="-113"/>
              <w:rPr>
                <w:rFonts w:cs="Arial"/>
                <w:spacing w:val="60"/>
              </w:rPr>
            </w:pPr>
          </w:p>
        </w:tc>
      </w:tr>
      <w:tr w:rsidR="00B36A44" w:rsidRPr="00525693" w:rsidTr="00B36A44">
        <w:trPr>
          <w:cantSplit/>
          <w:trHeight w:val="555"/>
        </w:trPr>
        <w:tc>
          <w:tcPr>
            <w:tcW w:w="3242" w:type="dxa"/>
            <w:tcBorders>
              <w:top w:val="single" w:sz="6" w:space="0" w:color="auto"/>
              <w:left w:val="single" w:sz="4" w:space="0" w:color="auto"/>
              <w:bottom w:val="single" w:sz="4" w:space="0" w:color="auto"/>
              <w:right w:val="single" w:sz="6" w:space="0" w:color="auto"/>
            </w:tcBorders>
            <w:shd w:val="clear" w:color="C0C0C0" w:fill="auto"/>
            <w:vAlign w:val="bottom"/>
          </w:tcPr>
          <w:p w:rsidR="00B36A44" w:rsidRPr="00C16684" w:rsidRDefault="00B36A44">
            <w:pPr>
              <w:pStyle w:val="ae"/>
              <w:jc w:val="left"/>
              <w:rPr>
                <w:rFonts w:cs="Arial"/>
                <w:sz w:val="20"/>
              </w:rPr>
            </w:pPr>
          </w:p>
          <w:p w:rsidR="00B36A44" w:rsidRPr="00525693" w:rsidRDefault="00B36A44">
            <w:pPr>
              <w:pStyle w:val="ae"/>
              <w:rPr>
                <w:rFonts w:cs="Arial"/>
              </w:rPr>
            </w:pPr>
            <w:r w:rsidRPr="00525693">
              <w:rPr>
                <w:rFonts w:cs="Arial"/>
              </w:rPr>
              <w:t>главный бухгалтер</w:t>
            </w:r>
          </w:p>
        </w:tc>
        <w:tc>
          <w:tcPr>
            <w:tcW w:w="2410" w:type="dxa"/>
            <w:tcBorders>
              <w:top w:val="single" w:sz="6" w:space="0" w:color="auto"/>
              <w:left w:val="single" w:sz="6" w:space="0" w:color="auto"/>
              <w:bottom w:val="single" w:sz="4" w:space="0" w:color="auto"/>
              <w:right w:val="single" w:sz="6" w:space="0" w:color="auto"/>
            </w:tcBorders>
            <w:shd w:val="clear" w:color="C0C0C0" w:fill="auto"/>
            <w:vAlign w:val="center"/>
          </w:tcPr>
          <w:p w:rsidR="00B36A44" w:rsidRPr="00525693" w:rsidRDefault="00B36A44">
            <w:pPr>
              <w:pStyle w:val="ac"/>
              <w:rPr>
                <w:rFonts w:cs="Arial"/>
              </w:rPr>
            </w:pPr>
          </w:p>
        </w:tc>
        <w:tc>
          <w:tcPr>
            <w:tcW w:w="2409" w:type="dxa"/>
            <w:tcBorders>
              <w:top w:val="single" w:sz="4" w:space="0" w:color="auto"/>
              <w:left w:val="single" w:sz="6" w:space="0" w:color="auto"/>
              <w:bottom w:val="single" w:sz="4" w:space="0" w:color="auto"/>
              <w:right w:val="single" w:sz="6" w:space="0" w:color="auto"/>
            </w:tcBorders>
            <w:shd w:val="clear" w:color="C0C0C0" w:fill="auto"/>
            <w:vAlign w:val="center"/>
          </w:tcPr>
          <w:p w:rsidR="00B36A44" w:rsidRPr="00C16684" w:rsidRDefault="00B36A44">
            <w:pPr>
              <w:pStyle w:val="ab"/>
              <w:jc w:val="left"/>
              <w:rPr>
                <w:rFonts w:cs="Arial"/>
              </w:rPr>
            </w:pPr>
          </w:p>
        </w:tc>
        <w:tc>
          <w:tcPr>
            <w:tcW w:w="2145" w:type="dxa"/>
            <w:tcBorders>
              <w:top w:val="single" w:sz="6" w:space="0" w:color="auto"/>
              <w:left w:val="single" w:sz="6" w:space="0" w:color="auto"/>
              <w:bottom w:val="single" w:sz="4" w:space="0" w:color="auto"/>
              <w:right w:val="single" w:sz="4" w:space="0" w:color="auto"/>
            </w:tcBorders>
            <w:shd w:val="clear" w:color="C0C0C0" w:fill="auto"/>
            <w:vAlign w:val="bottom"/>
          </w:tcPr>
          <w:p w:rsidR="00B36A44" w:rsidRPr="00C16684" w:rsidRDefault="00B36A44">
            <w:pPr>
              <w:pStyle w:val="ab"/>
              <w:ind w:right="-113"/>
              <w:rPr>
                <w:rFonts w:cs="Arial"/>
                <w:spacing w:val="60"/>
              </w:rPr>
            </w:pPr>
          </w:p>
        </w:tc>
      </w:tr>
    </w:tbl>
    <w:p w:rsidR="001C56B6" w:rsidRPr="00525693" w:rsidRDefault="001C56B6">
      <w:pPr>
        <w:rPr>
          <w:rFonts w:ascii="Arial" w:hAnsi="Arial" w:cs="Arial"/>
          <w:b/>
          <w:sz w:val="12"/>
          <w:szCs w:val="12"/>
        </w:rPr>
      </w:pPr>
      <w:r w:rsidRPr="00525693">
        <w:rPr>
          <w:rFonts w:ascii="Arial" w:hAnsi="Arial" w:cs="Arial"/>
        </w:rPr>
        <w:tab/>
      </w:r>
      <w:r w:rsidRPr="00525693">
        <w:rPr>
          <w:rFonts w:ascii="Arial" w:hAnsi="Arial" w:cs="Arial"/>
          <w:sz w:val="12"/>
          <w:szCs w:val="12"/>
        </w:rPr>
        <w:t>М.П.</w:t>
      </w:r>
    </w:p>
    <w:p w:rsidR="001C56B6" w:rsidRPr="00525693" w:rsidRDefault="001C56B6">
      <w:pPr>
        <w:pStyle w:val="ab"/>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1"/>
      </w:tblGrid>
      <w:tr w:rsidR="001C56B6" w:rsidRPr="00525693">
        <w:tc>
          <w:tcPr>
            <w:tcW w:w="10421" w:type="dxa"/>
            <w:tcBorders>
              <w:top w:val="dashed" w:sz="4" w:space="0" w:color="auto"/>
              <w:left w:val="nil"/>
              <w:bottom w:val="nil"/>
              <w:right w:val="nil"/>
            </w:tcBorders>
          </w:tcPr>
          <w:p w:rsidR="001C56B6" w:rsidRPr="00525693" w:rsidRDefault="001C56B6">
            <w:pPr>
              <w:pStyle w:val="ad"/>
              <w:rPr>
                <w:rFonts w:cs="Arial"/>
              </w:rPr>
            </w:pPr>
            <w:r w:rsidRPr="00525693">
              <w:rPr>
                <w:rFonts w:cs="Arial"/>
              </w:rPr>
              <w:t>Отметка Брокера*</w:t>
            </w:r>
          </w:p>
        </w:tc>
      </w:tr>
    </w:tbl>
    <w:p w:rsidR="001C56B6" w:rsidRPr="00C16684" w:rsidRDefault="001C56B6">
      <w:pPr>
        <w:rPr>
          <w:rFonts w:ascii="Arial" w:hAnsi="Arial" w:cs="Arial"/>
          <w:b/>
          <w:caps/>
          <w:sz w:val="12"/>
          <w:szCs w:val="12"/>
        </w:rPr>
      </w:pPr>
    </w:p>
    <w:p w:rsidR="001C56B6" w:rsidRPr="00525693" w:rsidRDefault="001C56B6">
      <w:pPr>
        <w:rPr>
          <w:rFonts w:ascii="Arial" w:hAnsi="Arial" w:cs="Arial"/>
          <w:b/>
          <w:caps/>
          <w:sz w:val="12"/>
          <w:szCs w:val="12"/>
        </w:rPr>
      </w:pPr>
    </w:p>
    <w:p w:rsidR="001C56B6" w:rsidRPr="00525693" w:rsidRDefault="001C56B6">
      <w:pPr>
        <w:rPr>
          <w:rFonts w:ascii="Arial" w:hAnsi="Arial" w:cs="Arial"/>
          <w:b/>
        </w:rPr>
      </w:pPr>
      <w:r w:rsidRPr="00525693">
        <w:rPr>
          <w:rFonts w:ascii="Arial" w:hAnsi="Arial" w:cs="Arial"/>
          <w:b/>
          <w:caps/>
          <w:sz w:val="12"/>
          <w:szCs w:val="12"/>
        </w:rPr>
        <w:t>принято. Уполномоченный сотрудник</w:t>
      </w:r>
    </w:p>
    <w:tbl>
      <w:tblPr>
        <w:tblW w:w="10206"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232"/>
        <w:gridCol w:w="2410"/>
        <w:gridCol w:w="2409"/>
        <w:gridCol w:w="2155"/>
      </w:tblGrid>
      <w:tr w:rsidR="001C56B6" w:rsidRPr="00525693" w:rsidTr="00B36A44">
        <w:trPr>
          <w:cantSplit/>
          <w:trHeight w:hRule="exact" w:val="240"/>
        </w:trPr>
        <w:tc>
          <w:tcPr>
            <w:tcW w:w="3232" w:type="dxa"/>
            <w:shd w:val="pct20" w:color="C0C0C0" w:fill="auto"/>
            <w:vAlign w:val="center"/>
          </w:tcPr>
          <w:p w:rsidR="001C56B6" w:rsidRPr="00525693" w:rsidRDefault="001C56B6">
            <w:pPr>
              <w:pStyle w:val="ac"/>
              <w:jc w:val="center"/>
              <w:rPr>
                <w:rFonts w:cs="Arial"/>
              </w:rPr>
            </w:pPr>
            <w:r w:rsidRPr="00525693">
              <w:rPr>
                <w:rFonts w:cs="Arial"/>
              </w:rPr>
              <w:t>должность</w:t>
            </w:r>
          </w:p>
        </w:tc>
        <w:tc>
          <w:tcPr>
            <w:tcW w:w="2410" w:type="dxa"/>
            <w:shd w:val="pct20" w:color="C0C0C0" w:fill="auto"/>
            <w:vAlign w:val="center"/>
          </w:tcPr>
          <w:p w:rsidR="001C56B6" w:rsidRPr="00525693" w:rsidRDefault="001C56B6">
            <w:pPr>
              <w:pStyle w:val="ac"/>
              <w:jc w:val="center"/>
              <w:rPr>
                <w:rFonts w:cs="Arial"/>
              </w:rPr>
            </w:pPr>
            <w:r w:rsidRPr="00525693">
              <w:rPr>
                <w:rFonts w:cs="Arial"/>
              </w:rPr>
              <w:t>подпись</w:t>
            </w:r>
          </w:p>
        </w:tc>
        <w:tc>
          <w:tcPr>
            <w:tcW w:w="2409" w:type="dxa"/>
            <w:shd w:val="pct20" w:color="C0C0C0" w:fill="auto"/>
            <w:vAlign w:val="center"/>
          </w:tcPr>
          <w:p w:rsidR="001C56B6" w:rsidRPr="00525693" w:rsidRDefault="001C56B6">
            <w:pPr>
              <w:pStyle w:val="ac"/>
              <w:jc w:val="center"/>
              <w:rPr>
                <w:rFonts w:cs="Arial"/>
              </w:rPr>
            </w:pPr>
            <w:r w:rsidRPr="00525693">
              <w:rPr>
                <w:rFonts w:cs="Arial"/>
              </w:rPr>
              <w:t>инициалы, фамилия</w:t>
            </w:r>
          </w:p>
        </w:tc>
        <w:tc>
          <w:tcPr>
            <w:tcW w:w="2155" w:type="dxa"/>
            <w:shd w:val="pct20" w:color="C0C0C0" w:fill="auto"/>
            <w:vAlign w:val="center"/>
          </w:tcPr>
          <w:p w:rsidR="001C56B6" w:rsidRPr="00525693" w:rsidRDefault="001C56B6">
            <w:pPr>
              <w:pStyle w:val="ac"/>
              <w:jc w:val="center"/>
              <w:rPr>
                <w:rFonts w:cs="Arial"/>
              </w:rPr>
            </w:pPr>
            <w:r w:rsidRPr="00525693">
              <w:rPr>
                <w:rFonts w:cs="Arial"/>
              </w:rPr>
              <w:t>дата</w:t>
            </w:r>
          </w:p>
        </w:tc>
      </w:tr>
      <w:tr w:rsidR="00B36A44" w:rsidRPr="00525693" w:rsidTr="00B36A44">
        <w:trPr>
          <w:cantSplit/>
          <w:trHeight w:val="350"/>
        </w:trPr>
        <w:tc>
          <w:tcPr>
            <w:tcW w:w="3232" w:type="dxa"/>
            <w:shd w:val="clear" w:color="C0C0C0" w:fill="auto"/>
            <w:vAlign w:val="center"/>
          </w:tcPr>
          <w:p w:rsidR="00B36A44" w:rsidRPr="00C16684" w:rsidRDefault="00B36A44">
            <w:pPr>
              <w:pStyle w:val="ab"/>
              <w:jc w:val="left"/>
              <w:rPr>
                <w:rFonts w:cs="Arial"/>
              </w:rPr>
            </w:pPr>
          </w:p>
        </w:tc>
        <w:tc>
          <w:tcPr>
            <w:tcW w:w="2410" w:type="dxa"/>
            <w:shd w:val="clear" w:color="C0C0C0" w:fill="auto"/>
            <w:vAlign w:val="center"/>
          </w:tcPr>
          <w:p w:rsidR="00B36A44" w:rsidRPr="00525693" w:rsidRDefault="00B36A44">
            <w:pPr>
              <w:pStyle w:val="ac"/>
              <w:rPr>
                <w:rFonts w:cs="Arial"/>
              </w:rPr>
            </w:pPr>
          </w:p>
        </w:tc>
        <w:tc>
          <w:tcPr>
            <w:tcW w:w="2409" w:type="dxa"/>
            <w:shd w:val="clear" w:color="C0C0C0" w:fill="auto"/>
            <w:vAlign w:val="center"/>
          </w:tcPr>
          <w:p w:rsidR="00B36A44" w:rsidRPr="00C16684" w:rsidRDefault="00B36A44">
            <w:pPr>
              <w:pStyle w:val="ab"/>
              <w:jc w:val="left"/>
              <w:rPr>
                <w:rFonts w:cs="Arial"/>
              </w:rPr>
            </w:pPr>
          </w:p>
        </w:tc>
        <w:tc>
          <w:tcPr>
            <w:tcW w:w="2155" w:type="dxa"/>
            <w:shd w:val="clear" w:color="C0C0C0" w:fill="auto"/>
            <w:vAlign w:val="bottom"/>
          </w:tcPr>
          <w:p w:rsidR="00B36A44" w:rsidRPr="00C16684" w:rsidRDefault="00B36A44">
            <w:pPr>
              <w:pStyle w:val="ab"/>
              <w:ind w:right="-113"/>
              <w:rPr>
                <w:rFonts w:cs="Arial"/>
                <w:spacing w:val="60"/>
              </w:rPr>
            </w:pPr>
          </w:p>
        </w:tc>
      </w:tr>
    </w:tbl>
    <w:p w:rsidR="001C56B6" w:rsidRPr="00525693" w:rsidRDefault="001C56B6">
      <w:pPr>
        <w:rPr>
          <w:rFonts w:ascii="Arial" w:hAnsi="Arial" w:cs="Arial"/>
        </w:rPr>
      </w:pPr>
    </w:p>
    <w:p w:rsidR="001C56B6" w:rsidRPr="00525693" w:rsidRDefault="001C56B6">
      <w:pPr>
        <w:rPr>
          <w:rFonts w:ascii="Arial" w:hAnsi="Arial" w:cs="Arial"/>
        </w:rPr>
      </w:pPr>
      <w:r w:rsidRPr="00525693">
        <w:rPr>
          <w:rFonts w:ascii="Arial" w:hAnsi="Arial" w:cs="Arial"/>
        </w:rPr>
        <w:t>*не заполняется в случае подачи Заявления по дистанционным каналам связи</w:t>
      </w:r>
    </w:p>
    <w:sectPr w:rsidR="001C56B6" w:rsidRPr="00525693">
      <w:headerReference w:type="even" r:id="rId7"/>
      <w:headerReference w:type="default" r:id="rId8"/>
      <w:footerReference w:type="even" r:id="rId9"/>
      <w:footerReference w:type="default" r:id="rId10"/>
      <w:pgSz w:w="11906" w:h="16838"/>
      <w:pgMar w:top="284" w:right="566" w:bottom="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270D" w:rsidRDefault="007A270D">
      <w:r>
        <w:separator/>
      </w:r>
    </w:p>
  </w:endnote>
  <w:endnote w:type="continuationSeparator" w:id="0">
    <w:p w:rsidR="007A270D" w:rsidRDefault="007A2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MS Mincho">
    <w:altName w:val="Yu Gothic UI"/>
    <w:panose1 w:val="02020609040205080304"/>
    <w:charset w:val="00"/>
    <w:family w:val="modern"/>
    <w:pitch w:val="fixed"/>
  </w:font>
  <w:font w:name="Arial">
    <w:altName w:val="Times New Roman"/>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6B6" w:rsidRDefault="001C56B6">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1C56B6" w:rsidRDefault="001C56B6">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6B6" w:rsidRDefault="001C56B6">
    <w:pPr>
      <w:pStyle w:val="a9"/>
      <w:framePr w:w="910" w:wrap="around" w:vAnchor="text" w:hAnchor="page" w:x="9301" w:y="148"/>
      <w:jc w:val="right"/>
      <w:rPr>
        <w:rStyle w:val="aa"/>
        <w:rFonts w:ascii="Arial" w:hAnsi="Arial" w:cs="Arial"/>
        <w:bCs/>
        <w:sz w:val="16"/>
        <w:szCs w:val="16"/>
      </w:rPr>
    </w:pPr>
    <w:r>
      <w:rPr>
        <w:rStyle w:val="aa"/>
        <w:rFonts w:ascii="Arial" w:hAnsi="Arial" w:cs="Arial"/>
        <w:bCs/>
        <w:sz w:val="16"/>
        <w:szCs w:val="16"/>
      </w:rPr>
      <w:t xml:space="preserve">Лист </w:t>
    </w:r>
    <w:r>
      <w:rPr>
        <w:rStyle w:val="aa"/>
        <w:rFonts w:ascii="Arial" w:hAnsi="Arial" w:cs="Arial"/>
        <w:bCs/>
        <w:sz w:val="16"/>
        <w:szCs w:val="16"/>
      </w:rPr>
      <w:fldChar w:fldCharType="begin"/>
    </w:r>
    <w:r>
      <w:rPr>
        <w:rStyle w:val="aa"/>
        <w:rFonts w:ascii="Arial" w:hAnsi="Arial" w:cs="Arial"/>
        <w:bCs/>
        <w:sz w:val="16"/>
        <w:szCs w:val="16"/>
      </w:rPr>
      <w:instrText xml:space="preserve">PAGE  </w:instrText>
    </w:r>
    <w:r>
      <w:rPr>
        <w:rStyle w:val="aa"/>
        <w:rFonts w:ascii="Arial" w:hAnsi="Arial" w:cs="Arial"/>
        <w:bCs/>
        <w:sz w:val="16"/>
        <w:szCs w:val="16"/>
      </w:rPr>
      <w:fldChar w:fldCharType="separate"/>
    </w:r>
    <w:r w:rsidR="00AD5DF2">
      <w:rPr>
        <w:rStyle w:val="aa"/>
        <w:rFonts w:ascii="Arial" w:hAnsi="Arial" w:cs="Arial"/>
        <w:bCs/>
        <w:noProof/>
        <w:sz w:val="16"/>
        <w:szCs w:val="16"/>
      </w:rPr>
      <w:t>1</w:t>
    </w:r>
    <w:r>
      <w:rPr>
        <w:rStyle w:val="aa"/>
        <w:rFonts w:ascii="Arial" w:hAnsi="Arial" w:cs="Arial"/>
        <w:bCs/>
        <w:sz w:val="16"/>
        <w:szCs w:val="16"/>
      </w:rPr>
      <w:fldChar w:fldCharType="end"/>
    </w:r>
  </w:p>
  <w:p w:rsidR="001C56B6" w:rsidRDefault="001C56B6">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270D" w:rsidRDefault="007A270D">
      <w:r>
        <w:separator/>
      </w:r>
    </w:p>
  </w:footnote>
  <w:footnote w:type="continuationSeparator" w:id="0">
    <w:p w:rsidR="007A270D" w:rsidRDefault="007A2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6B6" w:rsidRDefault="001C56B6">
    <w:pPr>
      <w:pStyle w:val="a4"/>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1C56B6" w:rsidRDefault="001C56B6">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6B6" w:rsidRDefault="001C56B6">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7077B"/>
    <w:multiLevelType w:val="hybridMultilevel"/>
    <w:tmpl w:val="45C64BE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5570785"/>
    <w:multiLevelType w:val="hybridMultilevel"/>
    <w:tmpl w:val="34BA2A9A"/>
    <w:lvl w:ilvl="0" w:tplc="EA16CAF0">
      <w:start w:val="1"/>
      <w:numFmt w:val="bullet"/>
      <w:lvlText w:val=""/>
      <w:lvlJc w:val="left"/>
      <w:pPr>
        <w:tabs>
          <w:tab w:val="num" w:pos="1212"/>
        </w:tabs>
        <w:ind w:left="1212"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6AE34F06"/>
    <w:multiLevelType w:val="hybridMultilevel"/>
    <w:tmpl w:val="CC5466EA"/>
    <w:lvl w:ilvl="0" w:tplc="EA16CAF0">
      <w:start w:val="1"/>
      <w:numFmt w:val="bullet"/>
      <w:lvlText w:val=""/>
      <w:lvlJc w:val="left"/>
      <w:pPr>
        <w:tabs>
          <w:tab w:val="num" w:pos="1212"/>
        </w:tabs>
        <w:ind w:left="1212"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num w:numId="1">
    <w:abstractNumId w:val="1"/>
  </w:num>
  <w:num w:numId="2">
    <w:abstractNumId w:val="2"/>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455"/>
    <w:rsid w:val="001C56B6"/>
    <w:rsid w:val="002C089C"/>
    <w:rsid w:val="002F2E74"/>
    <w:rsid w:val="0031135A"/>
    <w:rsid w:val="003C781D"/>
    <w:rsid w:val="003F2208"/>
    <w:rsid w:val="00525693"/>
    <w:rsid w:val="0071431E"/>
    <w:rsid w:val="007A270D"/>
    <w:rsid w:val="00856BD3"/>
    <w:rsid w:val="00AD5DF2"/>
    <w:rsid w:val="00B07F26"/>
    <w:rsid w:val="00B36A44"/>
    <w:rsid w:val="00C16684"/>
    <w:rsid w:val="00E22455"/>
    <w:rsid w:val="00F10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9E54D1"/>
  <w15:chartTrackingRefBased/>
  <w15:docId w15:val="{CD6482CD-625D-4B0A-968F-6ED26E13F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left="284"/>
      <w:outlineLvl w:val="0"/>
    </w:pPr>
    <w:rPr>
      <w:b/>
      <w:i/>
    </w:rPr>
  </w:style>
  <w:style w:type="paragraph" w:styleId="2">
    <w:name w:val="heading 2"/>
    <w:basedOn w:val="a"/>
    <w:next w:val="a"/>
    <w:qFormat/>
    <w:pPr>
      <w:keepNext/>
      <w:jc w:val="both"/>
      <w:outlineLvl w:val="1"/>
    </w:pPr>
    <w:rPr>
      <w:rFonts w:eastAsia="MS Mincho"/>
      <w:b/>
      <w:sz w:val="24"/>
    </w:rPr>
  </w:style>
  <w:style w:type="paragraph" w:styleId="3">
    <w:name w:val="heading 3"/>
    <w:basedOn w:val="a"/>
    <w:next w:val="a"/>
    <w:qFormat/>
    <w:pPr>
      <w:keepNext/>
      <w:outlineLvl w:val="2"/>
    </w:pPr>
    <w:rPr>
      <w:b/>
    </w:rPr>
  </w:style>
  <w:style w:type="paragraph" w:styleId="4">
    <w:name w:val="heading 4"/>
    <w:basedOn w:val="a"/>
    <w:next w:val="a"/>
    <w:qFormat/>
    <w:pPr>
      <w:keepNext/>
      <w:jc w:val="center"/>
      <w:outlineLvl w:val="3"/>
    </w:pPr>
    <w:rPr>
      <w:rFonts w:eastAsia="MS Mincho"/>
      <w:b/>
      <w:sz w:val="18"/>
    </w:rPr>
  </w:style>
  <w:style w:type="paragraph" w:styleId="7">
    <w:name w:val="heading 7"/>
    <w:basedOn w:val="a"/>
    <w:next w:val="a"/>
    <w:qFormat/>
    <w:pPr>
      <w:spacing w:before="240" w:after="60"/>
      <w:jc w:val="both"/>
      <w:outlineLvl w:val="6"/>
    </w:pPr>
    <w:rPr>
      <w:rFonts w:ascii="Arial" w:hAnsi="Arial"/>
      <w:sz w:val="24"/>
    </w:rPr>
  </w:style>
  <w:style w:type="paragraph" w:styleId="8">
    <w:name w:val="heading 8"/>
    <w:basedOn w:val="a"/>
    <w:next w:val="a"/>
    <w:qFormat/>
    <w:pPr>
      <w:keepNext/>
      <w:spacing w:before="80"/>
      <w:outlineLvl w:val="7"/>
    </w:pPr>
    <w:rPr>
      <w:b/>
      <w:i/>
      <w:sz w:val="28"/>
    </w:rPr>
  </w:style>
  <w:style w:type="paragraph" w:styleId="9">
    <w:name w:val="heading 9"/>
    <w:basedOn w:val="a"/>
    <w:next w:val="a"/>
    <w:qFormat/>
    <w:pPr>
      <w:keepNext/>
      <w:pageBreakBefore/>
      <w:tabs>
        <w:tab w:val="left" w:pos="5760"/>
      </w:tabs>
      <w:jc w:val="right"/>
      <w:outlineLvl w:val="8"/>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Îáû÷íûé"/>
    <w:pPr>
      <w:widowControl w:val="0"/>
      <w:overflowPunct w:val="0"/>
      <w:autoSpaceDE w:val="0"/>
      <w:autoSpaceDN w:val="0"/>
      <w:adjustRightInd w:val="0"/>
      <w:textAlignment w:val="baseline"/>
    </w:pPr>
  </w:style>
  <w:style w:type="paragraph" w:customStyle="1" w:styleId="31">
    <w:name w:val="Основной текст 31"/>
    <w:basedOn w:val="a"/>
    <w:pPr>
      <w:jc w:val="both"/>
    </w:pPr>
    <w:rPr>
      <w:sz w:val="24"/>
    </w:rPr>
  </w:style>
  <w:style w:type="paragraph" w:styleId="a4">
    <w:name w:val="header"/>
    <w:basedOn w:val="a"/>
    <w:pPr>
      <w:tabs>
        <w:tab w:val="center" w:pos="4677"/>
        <w:tab w:val="right" w:pos="9355"/>
      </w:tabs>
    </w:pPr>
    <w:rPr>
      <w:sz w:val="24"/>
    </w:rPr>
  </w:style>
  <w:style w:type="paragraph" w:styleId="a5">
    <w:name w:val="footnote text"/>
    <w:basedOn w:val="a"/>
    <w:semiHidden/>
    <w:pPr>
      <w:overflowPunct w:val="0"/>
      <w:autoSpaceDE w:val="0"/>
      <w:autoSpaceDN w:val="0"/>
      <w:adjustRightInd w:val="0"/>
      <w:textAlignment w:val="baseline"/>
    </w:pPr>
    <w:rPr>
      <w:lang w:val="en-US"/>
    </w:rPr>
  </w:style>
  <w:style w:type="paragraph" w:customStyle="1" w:styleId="21">
    <w:name w:val="Основной текст 21"/>
    <w:basedOn w:val="a"/>
    <w:pPr>
      <w:spacing w:before="120"/>
    </w:pPr>
    <w:rPr>
      <w:sz w:val="24"/>
    </w:rPr>
  </w:style>
  <w:style w:type="character" w:styleId="a6">
    <w:name w:val="footnote reference"/>
    <w:semiHidden/>
    <w:rPr>
      <w:vertAlign w:val="superscript"/>
    </w:rPr>
  </w:style>
  <w:style w:type="paragraph" w:styleId="a7">
    <w:name w:val="Balloon Text"/>
    <w:basedOn w:val="a"/>
    <w:semiHidden/>
    <w:rPr>
      <w:rFonts w:ascii="Tahoma" w:hAnsi="Tahoma" w:cs="Tahoma"/>
      <w:sz w:val="16"/>
      <w:szCs w:val="16"/>
    </w:rPr>
  </w:style>
  <w:style w:type="table" w:styleId="a8">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pPr>
      <w:tabs>
        <w:tab w:val="center" w:pos="4677"/>
        <w:tab w:val="right" w:pos="9355"/>
      </w:tabs>
    </w:pPr>
  </w:style>
  <w:style w:type="character" w:styleId="aa">
    <w:name w:val="page number"/>
    <w:basedOn w:val="a0"/>
  </w:style>
  <w:style w:type="paragraph" w:styleId="30">
    <w:name w:val="Body Text 3"/>
    <w:basedOn w:val="a"/>
    <w:link w:val="32"/>
    <w:pPr>
      <w:jc w:val="both"/>
    </w:pPr>
    <w:rPr>
      <w:rFonts w:ascii="Arial" w:hAnsi="Arial" w:cs="Arial"/>
      <w:b/>
      <w:bCs/>
      <w:i/>
      <w:iCs/>
      <w:sz w:val="18"/>
      <w:szCs w:val="18"/>
    </w:rPr>
  </w:style>
  <w:style w:type="paragraph" w:styleId="20">
    <w:name w:val="Body Text 2"/>
    <w:basedOn w:val="a"/>
    <w:pPr>
      <w:spacing w:after="120" w:line="480" w:lineRule="auto"/>
    </w:pPr>
  </w:style>
  <w:style w:type="paragraph" w:customStyle="1" w:styleId="ab">
    <w:name w:val="Текстовый"/>
    <w:pPr>
      <w:widowControl w:val="0"/>
      <w:jc w:val="both"/>
    </w:pPr>
    <w:rPr>
      <w:rFonts w:ascii="Arial" w:hAnsi="Arial"/>
    </w:rPr>
  </w:style>
  <w:style w:type="paragraph" w:customStyle="1" w:styleId="ac">
    <w:name w:val="текст в таблице"/>
    <w:basedOn w:val="ab"/>
    <w:pPr>
      <w:jc w:val="left"/>
    </w:pPr>
    <w:rPr>
      <w:caps/>
      <w:sz w:val="12"/>
    </w:rPr>
  </w:style>
  <w:style w:type="paragraph" w:customStyle="1" w:styleId="ad">
    <w:name w:val="над таблицей"/>
    <w:basedOn w:val="ab"/>
    <w:pPr>
      <w:spacing w:after="20"/>
      <w:jc w:val="left"/>
    </w:pPr>
    <w:rPr>
      <w:b/>
      <w:caps/>
      <w:sz w:val="12"/>
    </w:rPr>
  </w:style>
  <w:style w:type="paragraph" w:customStyle="1" w:styleId="ae">
    <w:name w:val="курсив в таблице"/>
    <w:basedOn w:val="ab"/>
    <w:pPr>
      <w:jc w:val="center"/>
    </w:pPr>
    <w:rPr>
      <w:i/>
      <w:sz w:val="12"/>
    </w:rPr>
  </w:style>
  <w:style w:type="paragraph" w:styleId="af">
    <w:name w:val="Body Text"/>
    <w:basedOn w:val="a"/>
    <w:pPr>
      <w:spacing w:after="120"/>
    </w:pPr>
  </w:style>
  <w:style w:type="character" w:styleId="af0">
    <w:name w:val="Hyperlink"/>
    <w:rPr>
      <w:color w:val="0000FF"/>
      <w:u w:val="single"/>
    </w:rPr>
  </w:style>
  <w:style w:type="paragraph" w:customStyle="1" w:styleId="Default">
    <w:name w:val="Default"/>
    <w:pPr>
      <w:autoSpaceDE w:val="0"/>
      <w:autoSpaceDN w:val="0"/>
      <w:adjustRightInd w:val="0"/>
    </w:pPr>
    <w:rPr>
      <w:color w:val="000000"/>
      <w:sz w:val="24"/>
      <w:szCs w:val="24"/>
    </w:rPr>
  </w:style>
  <w:style w:type="character" w:styleId="af1">
    <w:name w:val="Strong"/>
    <w:qFormat/>
    <w:rPr>
      <w:b/>
      <w:bCs/>
    </w:rPr>
  </w:style>
  <w:style w:type="character" w:customStyle="1" w:styleId="32">
    <w:name w:val="Основной текст 3 Знак"/>
    <w:link w:val="30"/>
    <w:rPr>
      <w:rFonts w:ascii="Arial" w:hAnsi="Arial" w:cs="Arial"/>
      <w:b/>
      <w:bCs/>
      <w:i/>
      <w:iCs/>
      <w:sz w:val="18"/>
      <w:szCs w:val="18"/>
    </w:rPr>
  </w:style>
  <w:style w:type="paragraph" w:styleId="af2">
    <w:name w:val="Revision"/>
    <w:hidden/>
    <w:uiPriority w:val="99"/>
    <w:semiHidden/>
    <w:rsid w:val="00525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1077</Words>
  <Characters>6139</Characters>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Приложение № 4 к Договору</vt:lpstr>
    </vt:vector>
  </TitlesOfParts>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2009-05-29T11:04:00Z</cp:lastPrinted>
  <dcterms:created xsi:type="dcterms:W3CDTF">2026-01-22T12:21:00Z</dcterms:created>
  <dcterms:modified xsi:type="dcterms:W3CDTF">2026-01-26T12:48:00Z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