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580"/>
        <w:gridCol w:w="4860"/>
      </w:tblGrid>
      <w:tr w:rsidR="00F861A4" w:rsidRPr="00BE6233">
        <w:tc>
          <w:tcPr>
            <w:tcW w:w="5580" w:type="dxa"/>
            <w:shd w:val="clear" w:color="auto" w:fill="auto"/>
          </w:tcPr>
          <w:p w:rsidR="00F861A4" w:rsidRPr="00BE6233" w:rsidRDefault="00F861A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color w:val="000080"/>
                <w:sz w:val="20"/>
                <w:szCs w:val="20"/>
                <w:lang w:eastAsia="ru-RU"/>
              </w:rPr>
            </w:pPr>
          </w:p>
        </w:tc>
        <w:tc>
          <w:tcPr>
            <w:tcW w:w="4860" w:type="dxa"/>
            <w:shd w:val="clear" w:color="auto" w:fill="auto"/>
          </w:tcPr>
          <w:p w:rsidR="00F861A4" w:rsidRPr="00BE6233" w:rsidRDefault="00F861A4">
            <w:pPr>
              <w:spacing w:after="0" w:line="240" w:lineRule="auto"/>
              <w:ind w:left="612" w:firstLine="5070"/>
              <w:jc w:val="right"/>
              <w:outlineLvl w:val="7"/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iCs/>
                <w:sz w:val="16"/>
                <w:szCs w:val="16"/>
                <w:lang w:eastAsia="ru-RU"/>
              </w:rPr>
              <w:t>ППриложение №29</w:t>
            </w:r>
          </w:p>
          <w:p w:rsidR="00F861A4" w:rsidRPr="00BE6233" w:rsidRDefault="00F861A4">
            <w:pPr>
              <w:spacing w:after="0" w:line="240" w:lineRule="auto"/>
              <w:ind w:left="612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 Регламенту оказания брокерских услуг</w:t>
            </w:r>
          </w:p>
          <w:p w:rsidR="00F861A4" w:rsidRPr="00BE6233" w:rsidRDefault="00F861A4">
            <w:pPr>
              <w:spacing w:after="0" w:line="240" w:lineRule="auto"/>
              <w:ind w:left="612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 финансовых рынках</w:t>
            </w:r>
          </w:p>
          <w:p w:rsidR="00F861A4" w:rsidRPr="00BE6233" w:rsidRDefault="00F861A4">
            <w:pPr>
              <w:spacing w:after="0" w:line="240" w:lineRule="auto"/>
              <w:ind w:left="-108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E623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«Твой Брокер»</w:t>
            </w:r>
          </w:p>
          <w:p w:rsidR="00F861A4" w:rsidRPr="00BE6233" w:rsidRDefault="00F861A4">
            <w:pPr>
              <w:tabs>
                <w:tab w:val="center" w:pos="4677"/>
                <w:tab w:val="right" w:pos="9355"/>
              </w:tabs>
              <w:spacing w:after="0" w:line="240" w:lineRule="auto"/>
              <w:ind w:left="612"/>
              <w:jc w:val="right"/>
              <w:rPr>
                <w:rFonts w:ascii="Arial" w:eastAsia="Times New Roman" w:hAnsi="Arial" w:cs="Arial"/>
                <w:color w:val="000080"/>
                <w:sz w:val="16"/>
                <w:szCs w:val="16"/>
                <w:lang w:eastAsia="ru-RU"/>
              </w:rPr>
            </w:pPr>
          </w:p>
        </w:tc>
      </w:tr>
    </w:tbl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1161E"/>
          <w:sz w:val="24"/>
          <w:szCs w:val="24"/>
          <w:lang w:eastAsia="ru-RU"/>
        </w:rPr>
      </w:pPr>
      <w:r w:rsidRPr="00BE6233">
        <w:rPr>
          <w:rFonts w:ascii="Arial" w:eastAsia="Times New Roman" w:hAnsi="Arial" w:cs="Arial"/>
          <w:b/>
          <w:color w:val="01161E"/>
          <w:sz w:val="24"/>
          <w:szCs w:val="24"/>
          <w:lang w:eastAsia="ru-RU"/>
        </w:rPr>
        <w:t>Информация о финансовых инструментах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Этот документ предназначен для информирования Вас об основных характеристиках нижеуказанных финансовых инструментах, связанных с ними структуре расходов и о существенных рисках.</w:t>
      </w:r>
    </w:p>
    <w:p w:rsidR="00BE6233" w:rsidRPr="00BE6233" w:rsidRDefault="00BE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Это важно: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 xml:space="preserve">Представленная информация не является индивидуальной инвестиционной рекомендацией, </w:t>
      </w: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учитывает квалификацию, образование и опыт Клиента, а также не является рекламой.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Данные финансовые инструменты не являются банковским депозитом, связанные с ними риски не подлежат страхованию в соответствии с Федеральным законом от 23 декабря 2003 года № 177-ФЗ «О страховании вкладов физических лиц в банках Российской Федерации». Возврат инвестиций и доходность вложений в данные финансовые инструменты не гарантированы государством.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Брокер не осуществляют определение инвестиционного профиля Клиента, поэтому предлагаемые финансовые инструменты могут не соответствовать инвестиционным целям (ожиданиям) Клиента. Определение соответствия финансового инструмента либо операции интересам, инвестиционным целям, инвестиционному горизонту и уровню допустимого риска Клиента является задачей Клиента. Брокер не несет ответственности за возможные убытки в случае совершения операций либо инвестирования в предложенные финансовые инструменты и не рекомендует использовать предоставляемую им информацию в качестве единственного источника информации при принятии инвестиционного решения.</w:t>
      </w:r>
    </w:p>
    <w:p w:rsidR="00F861A4" w:rsidRPr="00BE6233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Перед приобретением данных финансовых инструментов следует ознакомиться с указанной ниже информацией.</w:t>
      </w:r>
    </w:p>
    <w:p w:rsidR="00F861A4" w:rsidRPr="00BE6233" w:rsidRDefault="00F861A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  <w:t xml:space="preserve">Информация о финансовых инструментах </w:t>
      </w:r>
    </w:p>
    <w:p w:rsidR="00F861A4" w:rsidRDefault="00F861A4" w:rsidP="00BE6233">
      <w:pPr>
        <w:numPr>
          <w:ilvl w:val="1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  <w:t>Информация ____________________</w:t>
      </w:r>
      <w:proofErr w:type="gramStart"/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shd w:val="clear" w:color="auto" w:fill="FFFFFF"/>
          <w:lang w:eastAsia="ru-RU"/>
        </w:rPr>
        <w:t>_</w:t>
      </w:r>
      <w:r w:rsidRPr="00BE6233"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  <w:t>(</w:t>
      </w:r>
      <w:proofErr w:type="gramEnd"/>
      <w:r w:rsidRPr="00BE6233"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  <w:t>наименование финансового инструмента)</w:t>
      </w:r>
    </w:p>
    <w:p w:rsidR="00BE6233" w:rsidRPr="00BE6233" w:rsidRDefault="00BE6233" w:rsidP="00BE6233">
      <w:pPr>
        <w:numPr>
          <w:ilvl w:val="2"/>
          <w:numId w:val="2"/>
        </w:numPr>
        <w:shd w:val="clear" w:color="auto" w:fill="FFFFFF"/>
        <w:spacing w:after="0" w:line="240" w:lineRule="auto"/>
        <w:ind w:left="1418" w:hanging="851"/>
        <w:rPr>
          <w:rFonts w:ascii="Arial" w:eastAsia="Times New Roman" w:hAnsi="Arial" w:cs="Arial"/>
          <w:bCs/>
          <w:color w:val="01161E"/>
          <w:sz w:val="20"/>
          <w:szCs w:val="20"/>
          <w:shd w:val="clear" w:color="auto" w:fill="FFFFFF"/>
          <w:lang w:eastAsia="ru-RU"/>
        </w:rPr>
      </w:pPr>
      <w:r w:rsidRPr="00A730E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Что представляет собой финансовый инструмент: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Краткая информация о финансовом инструменте: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Информация об эмитенте: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2"/>
          <w:numId w:val="2"/>
        </w:numPr>
        <w:shd w:val="clear" w:color="auto" w:fill="FFFFFF"/>
        <w:spacing w:after="0" w:line="240" w:lineRule="auto"/>
        <w:ind w:left="1418" w:hanging="851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Обращение финансового инструмента на фондовом рынке</w:t>
      </w:r>
    </w:p>
    <w:p w:rsidR="00F861A4" w:rsidRPr="00BE6233" w:rsidRDefault="00F861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2"/>
          <w:numId w:val="2"/>
        </w:numPr>
        <w:shd w:val="clear" w:color="auto" w:fill="FFFFFF"/>
        <w:spacing w:after="0" w:line="240" w:lineRule="auto"/>
        <w:ind w:left="1418" w:hanging="851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Какие риски несет финансовый инструмент</w:t>
      </w:r>
    </w:p>
    <w:p w:rsidR="00F861A4" w:rsidRPr="00BE6233" w:rsidRDefault="00F861A4">
      <w:pPr>
        <w:spacing w:after="0" w:line="240" w:lineRule="auto"/>
        <w:jc w:val="both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Информация о брокере:</w:t>
      </w: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4"/>
        <w:gridCol w:w="5649"/>
      </w:tblGrid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Полное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или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краткое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 ООО «</w:t>
            </w: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Твой</w:t>
            </w: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Брокер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»</w:t>
            </w:r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Лицензия на осуществление брокерской деятельности</w:t>
            </w:r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 </w:t>
            </w: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№ 045-12732-100000 от 08.12.2009 г., выдана ФСФР России</w:t>
            </w:r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Телефон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+7 (495) 925-59-00</w:t>
            </w:r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электронной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почты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A03BE8" w:rsidP="008922BD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18"/>
                <w:szCs w:val="18"/>
                <w:lang w:val="en-US" w:eastAsia="ru-RU"/>
              </w:rPr>
            </w:pPr>
            <w:hyperlink r:id="rId5" w:history="1">
              <w:r w:rsidR="008922BD" w:rsidRPr="002C6193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en-US" w:eastAsia="ru-RU"/>
                </w:rPr>
                <w:t>cs@tvoybrok.ru</w:t>
              </w:r>
            </w:hyperlink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сайта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A03BE8" w:rsidP="008922BD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hyperlink r:id="rId6" w:history="1">
              <w:r w:rsidR="008922BD" w:rsidRPr="002C6193">
                <w:rPr>
                  <w:rStyle w:val="a5"/>
                  <w:rFonts w:ascii="Arial" w:eastAsia="Times New Roman" w:hAnsi="Arial" w:cs="Arial"/>
                  <w:sz w:val="18"/>
                  <w:szCs w:val="18"/>
                  <w:lang w:val="en-US" w:eastAsia="ru-RU"/>
                </w:rPr>
                <w:t>http://www.tvoybrok.ru</w:t>
              </w:r>
            </w:hyperlink>
          </w:p>
        </w:tc>
      </w:tr>
      <w:tr w:rsidR="00F861A4" w:rsidRPr="00BE6233">
        <w:tc>
          <w:tcPr>
            <w:tcW w:w="4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F861A4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</w:pP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Адрес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места</w:t>
            </w:r>
            <w:proofErr w:type="spellEnd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 xml:space="preserve"> </w:t>
            </w:r>
            <w:proofErr w:type="spellStart"/>
            <w:r w:rsidRPr="00BE6233">
              <w:rPr>
                <w:rFonts w:ascii="Arial" w:eastAsia="Times New Roman" w:hAnsi="Arial" w:cs="Arial"/>
                <w:color w:val="01161E"/>
                <w:sz w:val="18"/>
                <w:szCs w:val="18"/>
                <w:lang w:val="en-US" w:eastAsia="ru-RU"/>
              </w:rPr>
              <w:t>нахождения</w:t>
            </w:r>
            <w:proofErr w:type="spellEnd"/>
          </w:p>
        </w:tc>
        <w:tc>
          <w:tcPr>
            <w:tcW w:w="5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861A4" w:rsidRPr="00BE6233" w:rsidRDefault="00A03BE8">
            <w:pPr>
              <w:spacing w:after="0" w:line="240" w:lineRule="auto"/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</w:pPr>
            <w:r w:rsidRPr="00A03BE8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 xml:space="preserve">Россия, г. Москва, Саввинская наб. д.23, стр.1, </w:t>
            </w:r>
            <w:proofErr w:type="spellStart"/>
            <w:r w:rsidRPr="00A03BE8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помещ</w:t>
            </w:r>
            <w:proofErr w:type="spellEnd"/>
            <w:r w:rsidRPr="00A03BE8">
              <w:rPr>
                <w:rFonts w:ascii="Arial" w:eastAsia="Times New Roman" w:hAnsi="Arial" w:cs="Arial"/>
                <w:color w:val="01161E"/>
                <w:sz w:val="18"/>
                <w:szCs w:val="18"/>
                <w:lang w:eastAsia="ru-RU"/>
              </w:rPr>
              <w:t>. 3/1 , 119435</w:t>
            </w:r>
          </w:p>
        </w:tc>
      </w:tr>
    </w:tbl>
    <w:p w:rsidR="00BE6233" w:rsidRDefault="00BE6233" w:rsidP="00BE6233">
      <w:pPr>
        <w:shd w:val="clear" w:color="auto" w:fill="FFFFFF"/>
        <w:spacing w:after="0" w:line="240" w:lineRule="auto"/>
        <w:ind w:left="567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Какова структура расходов</w:t>
      </w:r>
    </w:p>
    <w:p w:rsidR="00F861A4" w:rsidRPr="00BE6233" w:rsidRDefault="00F861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numPr>
          <w:ilvl w:val="0"/>
          <w:numId w:val="2"/>
        </w:numPr>
        <w:shd w:val="clear" w:color="auto" w:fill="FFFFFF"/>
        <w:spacing w:after="0" w:line="240" w:lineRule="auto"/>
        <w:ind w:left="567" w:hanging="567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b/>
          <w:bCs/>
          <w:color w:val="01161E"/>
          <w:sz w:val="20"/>
          <w:szCs w:val="20"/>
          <w:lang w:eastAsia="ru-RU"/>
        </w:rPr>
        <w:t>Иная важная информация</w:t>
      </w: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bookmarkStart w:id="0" w:name="_GoBack"/>
      <w:bookmarkEnd w:id="0"/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1161E"/>
          <w:sz w:val="20"/>
          <w:szCs w:val="20"/>
          <w:lang w:eastAsia="ru-RU"/>
        </w:rPr>
        <w:t>С информацией о финансовых инструментах ознакомлен</w:t>
      </w: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>
      <w:pPr>
        <w:spacing w:after="0" w:line="240" w:lineRule="auto"/>
        <w:rPr>
          <w:rFonts w:ascii="Arial" w:eastAsia="Times New Roman" w:hAnsi="Arial" w:cs="Arial"/>
          <w:color w:val="01161E"/>
          <w:sz w:val="20"/>
          <w:szCs w:val="20"/>
          <w:lang w:eastAsia="ru-RU"/>
        </w:rPr>
      </w:pPr>
    </w:p>
    <w:p w:rsidR="00F861A4" w:rsidRPr="00BE6233" w:rsidRDefault="00F861A4" w:rsidP="00BE6233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__________________</w:t>
      </w:r>
      <w:r w:rsid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/__________________________ /</w:t>
      </w:r>
    </w:p>
    <w:p w:rsidR="00F861A4" w:rsidRPr="00BE6233" w:rsidRDefault="00BE6233" w:rsidP="00BE6233">
      <w:pPr>
        <w:tabs>
          <w:tab w:val="left" w:pos="851"/>
          <w:tab w:val="left" w:pos="3969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  <w:t>П</w:t>
      </w:r>
      <w:r w:rsidR="00F861A4"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одпись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ab/>
      </w:r>
      <w:r w:rsidR="00F861A4" w:rsidRPr="00BE623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ФИО Клиента</w:t>
      </w:r>
    </w:p>
    <w:sectPr w:rsidR="00F861A4" w:rsidRPr="00BE6233" w:rsidSect="00BE6233">
      <w:pgSz w:w="11906" w:h="16838"/>
      <w:pgMar w:top="720" w:right="707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08BD"/>
    <w:multiLevelType w:val="multilevel"/>
    <w:tmpl w:val="C406982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E74EF2"/>
    <w:multiLevelType w:val="multilevel"/>
    <w:tmpl w:val="0E24E0C4"/>
    <w:lvl w:ilvl="0">
      <w:start w:val="1"/>
      <w:numFmt w:val="decimal"/>
      <w:lvlText w:val="%1."/>
      <w:lvlJc w:val="left"/>
      <w:pPr>
        <w:tabs>
          <w:tab w:val="num" w:pos="1074"/>
        </w:tabs>
        <w:ind w:left="1074" w:hanging="360"/>
      </w:pPr>
      <w:rPr>
        <w:rFonts w:hint="default"/>
        <w:b/>
        <w:i w:val="0"/>
      </w:rPr>
    </w:lvl>
    <w:lvl w:ilvl="1">
      <w:start w:val="1"/>
      <w:numFmt w:val="decimal"/>
      <w:pStyle w:val="2"/>
      <w:lvlText w:val="%1.%2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434"/>
        </w:tabs>
        <w:ind w:left="143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794"/>
        </w:tabs>
        <w:ind w:left="1794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54"/>
        </w:tabs>
        <w:ind w:left="2154" w:hanging="1440"/>
      </w:pPr>
      <w:rPr>
        <w:rFonts w:hint="default"/>
        <w:b/>
      </w:rPr>
    </w:lvl>
  </w:abstractNum>
  <w:abstractNum w:abstractNumId="2" w15:restartNumberingAfterBreak="0">
    <w:nsid w:val="79D36F72"/>
    <w:multiLevelType w:val="multilevel"/>
    <w:tmpl w:val="8376A5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01161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01161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1161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1161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1161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1161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1161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1161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1161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trackRevision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203"/>
    <w:rsid w:val="008922BD"/>
    <w:rsid w:val="00A03BE8"/>
    <w:rsid w:val="00BE6233"/>
    <w:rsid w:val="00D930D7"/>
    <w:rsid w:val="00F73203"/>
    <w:rsid w:val="00F8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520329-29D5-4084-8507-71F28958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Уровень2"/>
    <w:basedOn w:val="a"/>
    <w:pPr>
      <w:numPr>
        <w:ilvl w:val="1"/>
        <w:numId w:val="1"/>
      </w:numPr>
      <w:spacing w:before="60" w:after="6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23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8922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voybrok.ru" TargetMode="External"/><Relationship Id="rId5" Type="http://schemas.openxmlformats.org/officeDocument/2006/relationships/hyperlink" Target="mailto:cs@tvoybro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380</Words>
  <Characters>2172</Characters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2025-12-05T12:36:00Z</dcterms:created>
  <dcterms:modified xsi:type="dcterms:W3CDTF">2026-01-22T11:42:00Z</dcterms:modified>
</cp:coreProperties>
</file>