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E99" w:rsidRPr="00CA77A0" w:rsidRDefault="00AD7E99">
      <w:pPr>
        <w:pStyle w:val="8"/>
        <w:spacing w:before="0" w:after="0"/>
        <w:jc w:val="right"/>
        <w:rPr>
          <w:rFonts w:ascii="Arial" w:hAnsi="Arial" w:cs="Arial"/>
          <w:i w:val="0"/>
          <w:sz w:val="16"/>
          <w:szCs w:val="20"/>
        </w:rPr>
      </w:pPr>
      <w:r w:rsidRPr="00CA77A0">
        <w:rPr>
          <w:rFonts w:ascii="Arial" w:hAnsi="Arial" w:cs="Arial"/>
          <w:i w:val="0"/>
          <w:sz w:val="16"/>
          <w:szCs w:val="20"/>
        </w:rPr>
        <w:t>Приложение №5-2</w:t>
      </w:r>
    </w:p>
    <w:p w:rsidR="00432305" w:rsidRPr="00CA77A0" w:rsidRDefault="00AD7E99">
      <w:pPr>
        <w:spacing w:after="0" w:line="240" w:lineRule="auto"/>
        <w:jc w:val="right"/>
        <w:rPr>
          <w:rFonts w:ascii="Arial" w:hAnsi="Arial" w:cs="Arial"/>
          <w:sz w:val="16"/>
          <w:szCs w:val="20"/>
        </w:rPr>
      </w:pPr>
      <w:r w:rsidRPr="00CA77A0">
        <w:rPr>
          <w:rFonts w:ascii="Arial" w:hAnsi="Arial" w:cs="Arial"/>
          <w:sz w:val="16"/>
          <w:szCs w:val="20"/>
        </w:rPr>
        <w:t xml:space="preserve">к Регламенту оказания брокерских услуг </w:t>
      </w:r>
    </w:p>
    <w:p w:rsidR="00AD7E99" w:rsidRPr="00CA77A0" w:rsidRDefault="00AD7E99">
      <w:pPr>
        <w:spacing w:after="0" w:line="240" w:lineRule="auto"/>
        <w:jc w:val="right"/>
        <w:rPr>
          <w:rFonts w:ascii="Arial" w:hAnsi="Arial" w:cs="Arial"/>
          <w:sz w:val="16"/>
          <w:szCs w:val="20"/>
        </w:rPr>
      </w:pPr>
      <w:r w:rsidRPr="00CA77A0">
        <w:rPr>
          <w:rFonts w:ascii="Arial" w:hAnsi="Arial" w:cs="Arial"/>
          <w:sz w:val="16"/>
          <w:szCs w:val="20"/>
        </w:rPr>
        <w:t>на финансовых рынках ООО «Твой Брокер»</w:t>
      </w:r>
    </w:p>
    <w:p w:rsidR="00432305" w:rsidRPr="00CA77A0" w:rsidRDefault="00432305">
      <w:pPr>
        <w:spacing w:after="0" w:line="240" w:lineRule="auto"/>
        <w:jc w:val="right"/>
        <w:rPr>
          <w:rFonts w:ascii="Arial" w:hAnsi="Arial" w:cs="Arial"/>
          <w:sz w:val="16"/>
          <w:szCs w:val="20"/>
        </w:rPr>
      </w:pPr>
    </w:p>
    <w:p w:rsidR="00AD7E99" w:rsidRPr="00CA77A0" w:rsidRDefault="00AD7E99">
      <w:pPr>
        <w:spacing w:after="0" w:line="240" w:lineRule="auto"/>
        <w:jc w:val="right"/>
        <w:rPr>
          <w:rFonts w:ascii="Arial" w:hAnsi="Arial" w:cs="Arial"/>
          <w:sz w:val="16"/>
          <w:szCs w:val="20"/>
        </w:rPr>
      </w:pPr>
      <w:r w:rsidRPr="00CA77A0">
        <w:rPr>
          <w:rFonts w:ascii="Arial" w:hAnsi="Arial" w:cs="Arial"/>
          <w:sz w:val="16"/>
          <w:szCs w:val="20"/>
        </w:rPr>
        <w:t>Приложение №2-2-19</w:t>
      </w:r>
    </w:p>
    <w:p w:rsidR="00432305" w:rsidRPr="00CA77A0" w:rsidRDefault="00AD7E99" w:rsidP="00432305">
      <w:pPr>
        <w:spacing w:after="0"/>
        <w:jc w:val="right"/>
        <w:rPr>
          <w:rFonts w:ascii="Arial" w:hAnsi="Arial" w:cs="Arial"/>
          <w:bCs/>
          <w:sz w:val="16"/>
          <w:szCs w:val="20"/>
        </w:rPr>
      </w:pPr>
      <w:r w:rsidRPr="00CA77A0">
        <w:rPr>
          <w:rFonts w:ascii="Arial" w:hAnsi="Arial" w:cs="Arial"/>
          <w:bCs/>
          <w:sz w:val="16"/>
          <w:szCs w:val="20"/>
        </w:rPr>
        <w:t xml:space="preserve">к Условиям осуществления депозитарной </w:t>
      </w:r>
    </w:p>
    <w:p w:rsidR="00AD7E99" w:rsidRPr="00CA77A0" w:rsidRDefault="00AD7E99" w:rsidP="00432305">
      <w:pPr>
        <w:spacing w:after="0"/>
        <w:jc w:val="right"/>
        <w:rPr>
          <w:rFonts w:ascii="Arial" w:hAnsi="Arial" w:cs="Arial"/>
          <w:bCs/>
          <w:sz w:val="16"/>
          <w:szCs w:val="20"/>
        </w:rPr>
      </w:pPr>
      <w:r w:rsidRPr="00CA77A0">
        <w:rPr>
          <w:rFonts w:ascii="Arial" w:hAnsi="Arial" w:cs="Arial"/>
          <w:bCs/>
          <w:sz w:val="16"/>
          <w:szCs w:val="20"/>
        </w:rPr>
        <w:t>деятельности ООО «Твой Брокер»</w:t>
      </w:r>
    </w:p>
    <w:p w:rsidR="00AD7E99" w:rsidRDefault="00AD7E99">
      <w:pPr>
        <w:spacing w:after="0" w:line="240" w:lineRule="auto"/>
        <w:jc w:val="right"/>
        <w:rPr>
          <w:sz w:val="20"/>
          <w:szCs w:val="20"/>
        </w:rPr>
      </w:pPr>
    </w:p>
    <w:p w:rsidR="00AD7E99" w:rsidRDefault="00AD7E99">
      <w:pPr>
        <w:rPr>
          <w:rFonts w:ascii="Arial" w:hAnsi="Arial" w:cs="Arial"/>
          <w:b/>
          <w:sz w:val="20"/>
          <w:szCs w:val="20"/>
        </w:rPr>
      </w:pPr>
    </w:p>
    <w:p w:rsidR="00AD7E99" w:rsidRDefault="00AD7E99">
      <w:pPr>
        <w:rPr>
          <w:rFonts w:ascii="Arial" w:hAnsi="Arial" w:cs="Arial"/>
          <w:b/>
          <w:sz w:val="20"/>
          <w:szCs w:val="20"/>
        </w:rPr>
      </w:pPr>
    </w:p>
    <w:p w:rsidR="00AD7E99" w:rsidRDefault="00AD7E99">
      <w:pPr>
        <w:jc w:val="center"/>
        <w:rPr>
          <w:rFonts w:ascii="Arial" w:hAnsi="Arial" w:cs="Arial"/>
          <w:b/>
          <w:sz w:val="20"/>
          <w:szCs w:val="20"/>
        </w:rPr>
      </w:pPr>
    </w:p>
    <w:p w:rsidR="00AD7E99" w:rsidRDefault="00AD7E99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УВЕДОМЛЕНИЕ О ЗАКЛЮЧЕНИИ ДОГОВОРОВ C </w:t>
      </w:r>
      <w:r>
        <w:rPr>
          <w:rFonts w:ascii="Arial" w:hAnsi="Arial" w:cs="Arial"/>
          <w:b/>
          <w:caps/>
          <w:sz w:val="20"/>
          <w:szCs w:val="20"/>
        </w:rPr>
        <w:t>юридическим лицом</w:t>
      </w:r>
    </w:p>
    <w:p w:rsidR="00AD7E99" w:rsidRDefault="00AD7E9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456"/>
      </w:tblGrid>
      <w:tr w:rsidR="00AD7E99">
        <w:tc>
          <w:tcPr>
            <w:tcW w:w="10456" w:type="dxa"/>
            <w:shd w:val="clear" w:color="auto" w:fill="auto"/>
          </w:tcPr>
          <w:p w:rsidR="00AD7E99" w:rsidRDefault="00AD7E9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Сведения о Клиенте:</w:t>
            </w:r>
          </w:p>
        </w:tc>
      </w:tr>
      <w:tr w:rsidR="00AD7E99">
        <w:tc>
          <w:tcPr>
            <w:tcW w:w="10456" w:type="dxa"/>
            <w:shd w:val="clear" w:color="auto" w:fill="auto"/>
          </w:tcPr>
          <w:p w:rsidR="00AD7E99" w:rsidRDefault="00AD7E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Полное наименование на русском языке: </w:t>
            </w:r>
          </w:p>
        </w:tc>
      </w:tr>
      <w:tr w:rsidR="00AD7E99">
        <w:tc>
          <w:tcPr>
            <w:tcW w:w="10456" w:type="dxa"/>
            <w:shd w:val="clear" w:color="auto" w:fill="auto"/>
          </w:tcPr>
          <w:p w:rsidR="00AD7E99" w:rsidRDefault="00AD7E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Адрес местонахождения: </w:t>
            </w:r>
          </w:p>
        </w:tc>
      </w:tr>
      <w:tr w:rsidR="00AD7E99">
        <w:tc>
          <w:tcPr>
            <w:tcW w:w="10456" w:type="dxa"/>
            <w:shd w:val="clear" w:color="auto" w:fill="auto"/>
          </w:tcPr>
          <w:p w:rsidR="00AD7E99" w:rsidRDefault="00AD7E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ОГРН </w:t>
            </w:r>
          </w:p>
        </w:tc>
      </w:tr>
      <w:tr w:rsidR="00AD7E99">
        <w:tc>
          <w:tcPr>
            <w:tcW w:w="10456" w:type="dxa"/>
            <w:shd w:val="clear" w:color="auto" w:fill="auto"/>
          </w:tcPr>
          <w:p w:rsidR="00AD7E99" w:rsidRDefault="00AD7E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ИНН </w:t>
            </w:r>
          </w:p>
        </w:tc>
      </w:tr>
      <w:tr w:rsidR="00AD7E99">
        <w:tc>
          <w:tcPr>
            <w:tcW w:w="10456" w:type="dxa"/>
            <w:shd w:val="clear" w:color="auto" w:fill="auto"/>
          </w:tcPr>
          <w:p w:rsidR="00AD7E99" w:rsidRDefault="00AD7E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E99">
        <w:tc>
          <w:tcPr>
            <w:tcW w:w="10456" w:type="dxa"/>
            <w:shd w:val="clear" w:color="auto" w:fill="auto"/>
          </w:tcPr>
          <w:p w:rsidR="00AD7E99" w:rsidRDefault="00AD7E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Настоящим ООО «Твой Брокер» уведомляет Клиента и подтверждает заключение с Клиентом </w:t>
            </w:r>
          </w:p>
          <w:p w:rsidR="00AD7E99" w:rsidRDefault="00AD7E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следующих договоров:</w:t>
            </w:r>
          </w:p>
        </w:tc>
      </w:tr>
      <w:tr w:rsidR="00AD7E99">
        <w:tc>
          <w:tcPr>
            <w:tcW w:w="10456" w:type="dxa"/>
            <w:shd w:val="clear" w:color="auto" w:fill="auto"/>
          </w:tcPr>
          <w:p w:rsidR="00AD7E99" w:rsidRDefault="003A08D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88063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D7E99">
              <w:rPr>
                <w:rFonts w:ascii="Arial" w:hAnsi="Arial" w:cs="Arial"/>
                <w:sz w:val="20"/>
                <w:szCs w:val="20"/>
              </w:rPr>
              <w:t>Депозитарный договор: №_____________ от ___________</w:t>
            </w:r>
          </w:p>
        </w:tc>
      </w:tr>
      <w:tr w:rsidR="00AD7E99">
        <w:tc>
          <w:tcPr>
            <w:tcW w:w="10456" w:type="dxa"/>
            <w:shd w:val="clear" w:color="auto" w:fill="auto"/>
          </w:tcPr>
          <w:p w:rsidR="00AD7E99" w:rsidRDefault="003A08D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141411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AD7E99">
              <w:rPr>
                <w:rFonts w:ascii="Arial" w:hAnsi="Arial" w:cs="Arial"/>
                <w:sz w:val="20"/>
                <w:szCs w:val="20"/>
              </w:rPr>
              <w:t>Договор на брокерское обслуживание: №_____________ от ___________</w:t>
            </w:r>
          </w:p>
        </w:tc>
      </w:tr>
      <w:tr w:rsidR="00AD7E99">
        <w:tc>
          <w:tcPr>
            <w:tcW w:w="10456" w:type="dxa"/>
            <w:shd w:val="clear" w:color="auto" w:fill="auto"/>
          </w:tcPr>
          <w:p w:rsidR="00AD7E99" w:rsidRDefault="00AD7E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E99">
        <w:tc>
          <w:tcPr>
            <w:tcW w:w="10456" w:type="dxa"/>
            <w:shd w:val="clear" w:color="auto" w:fill="auto"/>
          </w:tcPr>
          <w:p w:rsidR="00AD7E99" w:rsidRDefault="00AD7E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</w:p>
        </w:tc>
      </w:tr>
      <w:tr w:rsidR="00AD7E99">
        <w:tc>
          <w:tcPr>
            <w:tcW w:w="10456" w:type="dxa"/>
            <w:shd w:val="clear" w:color="auto" w:fill="auto"/>
          </w:tcPr>
          <w:p w:rsidR="00AD7E99" w:rsidRDefault="00AD7E9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Дата направления уведомления: </w:t>
            </w:r>
          </w:p>
        </w:tc>
      </w:tr>
      <w:tr w:rsidR="00AD7E99">
        <w:tc>
          <w:tcPr>
            <w:tcW w:w="10456" w:type="dxa"/>
            <w:shd w:val="clear" w:color="auto" w:fill="auto"/>
          </w:tcPr>
          <w:p w:rsidR="00AD7E99" w:rsidRDefault="00AD7E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E99">
        <w:tc>
          <w:tcPr>
            <w:tcW w:w="10456" w:type="dxa"/>
            <w:shd w:val="clear" w:color="auto" w:fill="auto"/>
          </w:tcPr>
          <w:p w:rsidR="00AD7E99" w:rsidRDefault="00AD7E9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D7E99" w:rsidRDefault="00AD7E99">
      <w:pPr>
        <w:rPr>
          <w:rFonts w:ascii="Arial" w:hAnsi="Arial" w:cs="Arial"/>
          <w:sz w:val="20"/>
          <w:szCs w:val="20"/>
        </w:rPr>
      </w:pPr>
    </w:p>
    <w:p w:rsidR="00AD7E99" w:rsidRDefault="00AD7E99">
      <w:pPr>
        <w:rPr>
          <w:rFonts w:ascii="Arial" w:hAnsi="Arial" w:cs="Arial"/>
          <w:sz w:val="20"/>
          <w:szCs w:val="20"/>
        </w:rPr>
      </w:pPr>
    </w:p>
    <w:p w:rsidR="00AD7E99" w:rsidRDefault="00AD7E99">
      <w:pPr>
        <w:rPr>
          <w:rFonts w:ascii="Arial" w:hAnsi="Arial" w:cs="Arial"/>
          <w:sz w:val="20"/>
          <w:szCs w:val="20"/>
        </w:rPr>
      </w:pPr>
    </w:p>
    <w:p w:rsidR="00AD7E99" w:rsidRDefault="00AD7E99">
      <w:pPr>
        <w:rPr>
          <w:rFonts w:ascii="Arial" w:hAnsi="Arial" w:cs="Arial"/>
          <w:sz w:val="20"/>
          <w:szCs w:val="20"/>
        </w:rPr>
      </w:pPr>
    </w:p>
    <w:p w:rsidR="00AD7E99" w:rsidRDefault="00AD7E99"/>
    <w:p w:rsidR="00AD7E99" w:rsidRDefault="00AD7E9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ООО «ТВОЙ БРОКЕР»</w:t>
      </w:r>
    </w:p>
    <w:sectPr w:rsidR="00AD7E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793"/>
    <w:rsid w:val="001F3C7A"/>
    <w:rsid w:val="003A08DA"/>
    <w:rsid w:val="00432305"/>
    <w:rsid w:val="00AD7E99"/>
    <w:rsid w:val="00CA77A0"/>
    <w:rsid w:val="00CE3A5B"/>
    <w:rsid w:val="00F70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BA6E5"/>
  <w15:chartTrackingRefBased/>
  <w15:docId w15:val="{5410921E-0EFA-4CD5-87C7-2C92AF556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pPr>
      <w:widowControl w:val="0"/>
      <w:autoSpaceDE w:val="0"/>
      <w:autoSpaceDN w:val="0"/>
      <w:adjustRightInd w:val="0"/>
      <w:spacing w:before="240" w:after="60" w:line="240" w:lineRule="auto"/>
      <w:outlineLvl w:val="7"/>
    </w:pPr>
    <w:rPr>
      <w:rFonts w:ascii="Arial CYR" w:eastAsia="Times New Roman" w:hAnsi="Arial CYR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0">
    <w:name w:val="Заголовок 8 Знак"/>
    <w:link w:val="8"/>
    <w:rPr>
      <w:rFonts w:ascii="Arial CYR" w:eastAsia="Times New Roman" w:hAnsi="Arial CYR" w:cs="Times New Roman"/>
      <w:i/>
      <w:i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561</Characters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2025-12-05T06:34:00Z</dcterms:created>
  <dcterms:modified xsi:type="dcterms:W3CDTF">2025-12-05T06:35:00Z</dcterms:modified>
</cp:coreProperties>
</file>