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56" w:type="dxa"/>
        <w:tblLayout w:type="fixed"/>
        <w:tblLook w:val="01E0" w:firstRow="1" w:lastRow="1" w:firstColumn="1" w:lastColumn="1" w:noHBand="0" w:noVBand="0"/>
      </w:tblPr>
      <w:tblGrid>
        <w:gridCol w:w="5688"/>
        <w:gridCol w:w="4768"/>
      </w:tblGrid>
      <w:tr w:rsidR="001951E1" w:rsidRPr="008B55BA">
        <w:trPr>
          <w:trHeight w:val="1079"/>
        </w:trPr>
        <w:tc>
          <w:tcPr>
            <w:tcW w:w="5688" w:type="dxa"/>
            <w:shd w:val="clear" w:color="auto" w:fill="auto"/>
          </w:tcPr>
          <w:p w:rsidR="001951E1" w:rsidRPr="008B55BA" w:rsidRDefault="001951E1">
            <w:pPr>
              <w:pStyle w:val="a6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1951E1" w:rsidRPr="008B55BA" w:rsidRDefault="001951E1">
            <w:pPr>
              <w:pStyle w:val="a6"/>
              <w:jc w:val="both"/>
              <w:rPr>
                <w:rFonts w:ascii="Arial" w:hAnsi="Arial" w:cs="Arial"/>
                <w:color w:val="000080"/>
                <w:sz w:val="14"/>
                <w:szCs w:val="14"/>
              </w:rPr>
            </w:pPr>
          </w:p>
        </w:tc>
        <w:tc>
          <w:tcPr>
            <w:tcW w:w="4768" w:type="dxa"/>
            <w:shd w:val="clear" w:color="auto" w:fill="auto"/>
          </w:tcPr>
          <w:p w:rsidR="001951E1" w:rsidRPr="008B55BA" w:rsidRDefault="001951E1">
            <w:pPr>
              <w:spacing w:after="60"/>
              <w:jc w:val="right"/>
              <w:outlineLvl w:val="7"/>
              <w:rPr>
                <w:rFonts w:ascii="Arial" w:hAnsi="Arial" w:cs="Arial"/>
                <w:iCs/>
                <w:sz w:val="16"/>
                <w:szCs w:val="16"/>
              </w:rPr>
            </w:pPr>
            <w:r w:rsidRPr="008B55BA">
              <w:rPr>
                <w:rFonts w:ascii="Arial" w:hAnsi="Arial" w:cs="Arial"/>
                <w:iCs/>
                <w:sz w:val="16"/>
                <w:szCs w:val="16"/>
              </w:rPr>
              <w:t>Приложение №7-8б</w:t>
            </w:r>
          </w:p>
          <w:p w:rsidR="001951E1" w:rsidRPr="008B55BA" w:rsidRDefault="001951E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B55BA">
              <w:rPr>
                <w:rFonts w:ascii="Arial" w:hAnsi="Arial" w:cs="Arial"/>
                <w:sz w:val="16"/>
                <w:szCs w:val="16"/>
              </w:rPr>
              <w:t xml:space="preserve">к Регламенту оказания брокерских услуг </w:t>
            </w:r>
          </w:p>
          <w:p w:rsidR="001951E1" w:rsidRPr="008B55BA" w:rsidRDefault="001951E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B55BA">
              <w:rPr>
                <w:rFonts w:ascii="Arial" w:hAnsi="Arial" w:cs="Arial"/>
                <w:sz w:val="16"/>
                <w:szCs w:val="16"/>
              </w:rPr>
              <w:t xml:space="preserve">на финансовых рынках  </w:t>
            </w:r>
          </w:p>
          <w:p w:rsidR="001951E1" w:rsidRPr="008B55BA" w:rsidRDefault="001951E1">
            <w:pPr>
              <w:pStyle w:val="a6"/>
              <w:tabs>
                <w:tab w:val="center" w:pos="34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B55BA">
              <w:rPr>
                <w:rFonts w:ascii="Arial" w:hAnsi="Arial" w:cs="Arial"/>
                <w:sz w:val="16"/>
                <w:szCs w:val="16"/>
              </w:rPr>
              <w:t>ООО «Твой Брокер»</w:t>
            </w:r>
          </w:p>
          <w:p w:rsidR="001951E1" w:rsidRPr="008B55BA" w:rsidRDefault="001951E1">
            <w:pPr>
              <w:pStyle w:val="a6"/>
              <w:tabs>
                <w:tab w:val="center" w:pos="34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1951E1" w:rsidRPr="008B55BA" w:rsidRDefault="001951E1">
            <w:pPr>
              <w:pStyle w:val="a6"/>
              <w:tabs>
                <w:tab w:val="center" w:pos="34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B55BA">
              <w:rPr>
                <w:rFonts w:ascii="Arial" w:hAnsi="Arial" w:cs="Arial"/>
                <w:sz w:val="16"/>
                <w:szCs w:val="16"/>
              </w:rPr>
              <w:t>Приложение №2-2-17</w:t>
            </w:r>
          </w:p>
          <w:p w:rsidR="001951E1" w:rsidRPr="008B55BA" w:rsidRDefault="001951E1">
            <w:pPr>
              <w:pStyle w:val="a6"/>
              <w:tabs>
                <w:tab w:val="center" w:pos="34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B55BA">
              <w:rPr>
                <w:rFonts w:ascii="Arial" w:hAnsi="Arial" w:cs="Arial"/>
                <w:sz w:val="16"/>
                <w:szCs w:val="16"/>
              </w:rPr>
              <w:t xml:space="preserve"> к Условиям осуществления депозитарной </w:t>
            </w:r>
          </w:p>
          <w:p w:rsidR="001951E1" w:rsidRPr="008B55BA" w:rsidRDefault="001951E1">
            <w:pPr>
              <w:pStyle w:val="a6"/>
              <w:tabs>
                <w:tab w:val="center" w:pos="34"/>
              </w:tabs>
              <w:jc w:val="right"/>
              <w:rPr>
                <w:rFonts w:ascii="Arial" w:hAnsi="Arial" w:cs="Arial"/>
              </w:rPr>
            </w:pPr>
            <w:r w:rsidRPr="008B55BA">
              <w:rPr>
                <w:rFonts w:ascii="Arial" w:hAnsi="Arial" w:cs="Arial"/>
                <w:sz w:val="16"/>
                <w:szCs w:val="16"/>
              </w:rPr>
              <w:t>деятельности ООО «Твой Брокер»</w:t>
            </w:r>
          </w:p>
          <w:p w:rsidR="001951E1" w:rsidRPr="008B55BA" w:rsidRDefault="001951E1">
            <w:pPr>
              <w:pStyle w:val="a6"/>
              <w:jc w:val="both"/>
              <w:rPr>
                <w:rFonts w:ascii="Arial" w:hAnsi="Arial" w:cs="Arial"/>
                <w:color w:val="000080"/>
                <w:sz w:val="14"/>
                <w:szCs w:val="14"/>
              </w:rPr>
            </w:pPr>
          </w:p>
        </w:tc>
      </w:tr>
    </w:tbl>
    <w:p w:rsidR="001951E1" w:rsidRPr="008B55BA" w:rsidRDefault="001951E1">
      <w:pPr>
        <w:pStyle w:val="a6"/>
        <w:tabs>
          <w:tab w:val="clear" w:pos="4677"/>
          <w:tab w:val="center" w:pos="34"/>
        </w:tabs>
        <w:rPr>
          <w:rFonts w:ascii="Arial" w:hAnsi="Arial" w:cs="Arial"/>
          <w:caps/>
        </w:rPr>
      </w:pPr>
      <w:r w:rsidRPr="008B55BA">
        <w:rPr>
          <w:rFonts w:ascii="Arial" w:hAnsi="Arial" w:cs="Arial"/>
          <w:color w:val="000080"/>
        </w:rPr>
        <w:t xml:space="preserve"> </w:t>
      </w:r>
    </w:p>
    <w:p w:rsidR="001951E1" w:rsidRPr="008B55BA" w:rsidRDefault="001951E1">
      <w:pPr>
        <w:pStyle w:val="2"/>
        <w:spacing w:before="0" w:after="0"/>
        <w:jc w:val="center"/>
        <w:rPr>
          <w:i w:val="0"/>
          <w:sz w:val="24"/>
          <w:szCs w:val="24"/>
        </w:rPr>
      </w:pPr>
      <w:r w:rsidRPr="008B55BA">
        <w:rPr>
          <w:i w:val="0"/>
          <w:caps/>
        </w:rPr>
        <w:t xml:space="preserve">УВЕДОМЛЕНИЕ </w:t>
      </w:r>
      <w:r w:rsidRPr="00936554">
        <w:rPr>
          <w:i w:val="0"/>
          <w:sz w:val="24"/>
          <w:szCs w:val="24"/>
        </w:rPr>
        <w:t>о</w:t>
      </w:r>
      <w:r w:rsidRPr="008B55BA">
        <w:rPr>
          <w:i w:val="0"/>
          <w:sz w:val="24"/>
          <w:szCs w:val="24"/>
        </w:rPr>
        <w:t xml:space="preserve"> расторжении Договора на брокерское обслуживание/</w:t>
      </w:r>
    </w:p>
    <w:p w:rsidR="001951E1" w:rsidRPr="008B55BA" w:rsidRDefault="001951E1">
      <w:pPr>
        <w:jc w:val="center"/>
        <w:rPr>
          <w:rFonts w:ascii="Arial" w:hAnsi="Arial" w:cs="Arial"/>
        </w:rPr>
      </w:pPr>
      <w:r w:rsidRPr="008B55BA">
        <w:rPr>
          <w:rFonts w:ascii="Arial" w:hAnsi="Arial" w:cs="Arial"/>
          <w:b/>
          <w:sz w:val="28"/>
          <w:szCs w:val="28"/>
        </w:rPr>
        <w:t xml:space="preserve">УВЕДОМЛЕНИЕ </w:t>
      </w:r>
      <w:r w:rsidRPr="008B55BA">
        <w:rPr>
          <w:rFonts w:ascii="Arial" w:hAnsi="Arial" w:cs="Arial"/>
          <w:b/>
        </w:rPr>
        <w:t>о</w:t>
      </w:r>
      <w:bookmarkStart w:id="0" w:name="_GoBack"/>
      <w:bookmarkEnd w:id="0"/>
      <w:r w:rsidRPr="008B55BA">
        <w:rPr>
          <w:rFonts w:ascii="Arial" w:hAnsi="Arial" w:cs="Arial"/>
          <w:b/>
        </w:rPr>
        <w:t xml:space="preserve"> расторжении Депозитарного договора</w:t>
      </w:r>
    </w:p>
    <w:p w:rsidR="001951E1" w:rsidRPr="008B55BA" w:rsidRDefault="001951E1">
      <w:pPr>
        <w:pStyle w:val="2"/>
        <w:spacing w:before="0" w:after="0"/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851"/>
      </w:tblGrid>
      <w:tr w:rsidR="001951E1" w:rsidRPr="008B55BA" w:rsidTr="00EA76BA">
        <w:trPr>
          <w:cantSplit/>
          <w:trHeight w:hRule="exact" w:val="200"/>
          <w:jc w:val="center"/>
        </w:trPr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51E1" w:rsidRPr="008B55BA" w:rsidRDefault="001951E1">
            <w:pPr>
              <w:pStyle w:val="a8"/>
              <w:jc w:val="center"/>
              <w:rPr>
                <w:rFonts w:cs="Arial"/>
                <w:sz w:val="16"/>
              </w:rPr>
            </w:pPr>
            <w:r w:rsidRPr="008B55BA">
              <w:rPr>
                <w:rFonts w:cs="Arial"/>
              </w:rPr>
              <w:t>ДАТА</w:t>
            </w:r>
          </w:p>
        </w:tc>
      </w:tr>
      <w:tr w:rsidR="00EA76BA" w:rsidRPr="008B55BA" w:rsidTr="00EA76BA">
        <w:trPr>
          <w:cantSplit/>
          <w:trHeight w:val="342"/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20" w:color="C0C0C0" w:fill="auto"/>
            <w:vAlign w:val="bottom"/>
          </w:tcPr>
          <w:p w:rsidR="00EA76BA" w:rsidRPr="008B55BA" w:rsidRDefault="00EA76BA">
            <w:pPr>
              <w:pStyle w:val="a4"/>
              <w:ind w:right="-397"/>
              <w:rPr>
                <w:rFonts w:cs="Arial"/>
                <w:spacing w:val="1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pct20" w:color="C0C0C0" w:fill="auto"/>
            <w:vAlign w:val="bottom"/>
          </w:tcPr>
          <w:p w:rsidR="00EA76BA" w:rsidRPr="008B55BA" w:rsidRDefault="00EA76BA">
            <w:pPr>
              <w:pStyle w:val="a4"/>
              <w:ind w:right="-397"/>
              <w:rPr>
                <w:rFonts w:cs="Arial"/>
                <w:spacing w:val="1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bottom"/>
          </w:tcPr>
          <w:p w:rsidR="00EA76BA" w:rsidRPr="008B55BA" w:rsidRDefault="00EA76BA">
            <w:pPr>
              <w:pStyle w:val="a4"/>
              <w:ind w:right="-397"/>
              <w:rPr>
                <w:rFonts w:cs="Arial"/>
                <w:spacing w:val="80"/>
              </w:rPr>
            </w:pPr>
          </w:p>
        </w:tc>
      </w:tr>
    </w:tbl>
    <w:p w:rsidR="001951E1" w:rsidRPr="008B55BA" w:rsidRDefault="001951E1" w:rsidP="000F748C">
      <w:pPr>
        <w:pStyle w:val="a3"/>
        <w:spacing w:before="0" w:beforeAutospacing="0" w:after="0" w:afterAutospacing="0"/>
        <w:jc w:val="both"/>
        <w:rPr>
          <w:rFonts w:ascii="Arial" w:hAnsi="Arial" w:cs="Arial"/>
          <w:sz w:val="16"/>
          <w:szCs w:val="20"/>
        </w:rPr>
      </w:pPr>
    </w:p>
    <w:tbl>
      <w:tblPr>
        <w:tblW w:w="10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4"/>
        <w:gridCol w:w="7106"/>
      </w:tblGrid>
      <w:tr w:rsidR="001951E1" w:rsidRPr="008B55BA" w:rsidTr="000F748C">
        <w:trPr>
          <w:cantSplit/>
          <w:trHeight w:val="195"/>
        </w:trPr>
        <w:tc>
          <w:tcPr>
            <w:tcW w:w="3384" w:type="dxa"/>
            <w:vAlign w:val="center"/>
          </w:tcPr>
          <w:p w:rsidR="001951E1" w:rsidRPr="008B55BA" w:rsidRDefault="001951E1">
            <w:pPr>
              <w:ind w:firstLine="34"/>
              <w:rPr>
                <w:rFonts w:ascii="Arial" w:hAnsi="Arial" w:cs="Arial"/>
                <w:caps/>
                <w:sz w:val="12"/>
                <w:szCs w:val="12"/>
              </w:rPr>
            </w:pPr>
            <w:r w:rsidRPr="008B55BA">
              <w:rPr>
                <w:rFonts w:ascii="Arial" w:hAnsi="Arial" w:cs="Arial"/>
                <w:caps/>
                <w:sz w:val="12"/>
                <w:szCs w:val="12"/>
              </w:rPr>
              <w:t>фамилия, имя, отчество Клиента (ДЕПОНЕНТА)/ наименование организации</w:t>
            </w:r>
          </w:p>
        </w:tc>
        <w:tc>
          <w:tcPr>
            <w:tcW w:w="7106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1951E1" w:rsidRPr="008B55BA" w:rsidRDefault="001951E1">
            <w:pPr>
              <w:ind w:left="459" w:hanging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51E1" w:rsidRPr="008B55BA" w:rsidTr="000F748C">
        <w:trPr>
          <w:cantSplit/>
          <w:trHeight w:val="195"/>
        </w:trPr>
        <w:tc>
          <w:tcPr>
            <w:tcW w:w="3384" w:type="dxa"/>
            <w:vAlign w:val="center"/>
          </w:tcPr>
          <w:p w:rsidR="001951E1" w:rsidRPr="008B55BA" w:rsidRDefault="001951E1">
            <w:pPr>
              <w:ind w:right="-108"/>
              <w:rPr>
                <w:rFonts w:ascii="Arial" w:hAnsi="Arial" w:cs="Arial"/>
                <w:caps/>
                <w:sz w:val="12"/>
                <w:szCs w:val="12"/>
              </w:rPr>
            </w:pPr>
            <w:r w:rsidRPr="008B55BA">
              <w:rPr>
                <w:rFonts w:ascii="Arial" w:hAnsi="Arial" w:cs="Arial"/>
                <w:caps/>
                <w:sz w:val="12"/>
                <w:szCs w:val="12"/>
              </w:rPr>
              <w:t>Договор на брокерское обслуживание</w:t>
            </w:r>
          </w:p>
        </w:tc>
        <w:tc>
          <w:tcPr>
            <w:tcW w:w="7106" w:type="dxa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1951E1" w:rsidRPr="008B55BA" w:rsidRDefault="001951E1">
            <w:pPr>
              <w:ind w:left="459" w:hanging="42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951E1" w:rsidRPr="008B55BA" w:rsidTr="000F748C">
        <w:trPr>
          <w:cantSplit/>
          <w:trHeight w:val="195"/>
        </w:trPr>
        <w:tc>
          <w:tcPr>
            <w:tcW w:w="3384" w:type="dxa"/>
            <w:vAlign w:val="center"/>
          </w:tcPr>
          <w:p w:rsidR="001951E1" w:rsidRPr="008B55BA" w:rsidRDefault="001951E1">
            <w:pPr>
              <w:ind w:right="-108"/>
              <w:rPr>
                <w:rFonts w:ascii="Arial" w:hAnsi="Arial" w:cs="Arial"/>
                <w:caps/>
                <w:sz w:val="12"/>
                <w:szCs w:val="12"/>
              </w:rPr>
            </w:pPr>
            <w:r w:rsidRPr="008B55BA">
              <w:rPr>
                <w:rFonts w:ascii="Arial" w:hAnsi="Arial" w:cs="Arial"/>
                <w:caps/>
                <w:sz w:val="12"/>
                <w:szCs w:val="12"/>
              </w:rPr>
              <w:t>депозитарный договор</w:t>
            </w:r>
          </w:p>
        </w:tc>
        <w:tc>
          <w:tcPr>
            <w:tcW w:w="7106" w:type="dxa"/>
            <w:tcBorders>
              <w:top w:val="single" w:sz="6" w:space="0" w:color="auto"/>
              <w:bottom w:val="single" w:sz="12" w:space="0" w:color="auto"/>
            </w:tcBorders>
            <w:shd w:val="pct20" w:color="C0C0C0" w:fill="auto"/>
            <w:vAlign w:val="center"/>
          </w:tcPr>
          <w:p w:rsidR="001951E1" w:rsidRPr="008B55BA" w:rsidRDefault="001951E1">
            <w:pPr>
              <w:ind w:left="459" w:hanging="42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1951E1" w:rsidRPr="008B55BA" w:rsidRDefault="001951E1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:rsidR="001951E1" w:rsidRPr="008B55BA" w:rsidRDefault="001951E1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8B55BA">
        <w:rPr>
          <w:rFonts w:ascii="Arial" w:hAnsi="Arial" w:cs="Arial"/>
          <w:b/>
          <w:sz w:val="20"/>
          <w:szCs w:val="20"/>
        </w:rPr>
        <w:t>Уважаемый Клиент!</w:t>
      </w:r>
    </w:p>
    <w:p w:rsidR="001951E1" w:rsidRPr="008B55BA" w:rsidRDefault="001951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1951E1" w:rsidRPr="008B55BA" w:rsidRDefault="001951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B55BA">
        <w:rPr>
          <w:rFonts w:ascii="Arial" w:hAnsi="Arial" w:cs="Arial"/>
          <w:sz w:val="20"/>
          <w:szCs w:val="20"/>
        </w:rPr>
        <w:t>ООО «Твой Брокер» уведомляет Вас о намерении:</w:t>
      </w:r>
    </w:p>
    <w:p w:rsidR="001951E1" w:rsidRPr="008B55BA" w:rsidRDefault="001951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1951E1" w:rsidRPr="008B55BA" w:rsidRDefault="00936554" w:rsidP="000F748C">
      <w:pPr>
        <w:pStyle w:val="caaieiaie1"/>
        <w:keepNext w:val="0"/>
        <w:ind w:left="284" w:hanging="284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-725687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748C" w:rsidRPr="008B55BA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0F748C" w:rsidRPr="008B55BA">
        <w:rPr>
          <w:rFonts w:ascii="Arial" w:hAnsi="Arial" w:cs="Arial"/>
          <w:sz w:val="20"/>
        </w:rPr>
        <w:t xml:space="preserve"> </w:t>
      </w:r>
      <w:r w:rsidR="001951E1" w:rsidRPr="008B55BA">
        <w:rPr>
          <w:rFonts w:ascii="Arial" w:hAnsi="Arial" w:cs="Arial"/>
          <w:sz w:val="20"/>
        </w:rPr>
        <w:t xml:space="preserve">расторгнуть с ___.___.____г. Договор на брокерское обслуживание № ______ от _______ (далее – Договор) согласно  разделу </w:t>
      </w:r>
      <w:r w:rsidR="005663EF">
        <w:rPr>
          <w:rFonts w:ascii="Arial" w:hAnsi="Arial" w:cs="Arial"/>
          <w:sz w:val="20"/>
        </w:rPr>
        <w:t>66</w:t>
      </w:r>
      <w:r w:rsidR="001951E1" w:rsidRPr="008B55BA">
        <w:rPr>
          <w:rFonts w:ascii="Arial" w:hAnsi="Arial" w:cs="Arial"/>
          <w:sz w:val="20"/>
        </w:rPr>
        <w:t xml:space="preserve"> «Регламента оказания брокерских услуг на финансовых рынках ООО «Твой Брокер»</w:t>
      </w:r>
    </w:p>
    <w:p w:rsidR="001951E1" w:rsidRPr="008B55BA" w:rsidRDefault="001951E1">
      <w:pPr>
        <w:pStyle w:val="caaieiaie1"/>
        <w:rPr>
          <w:rFonts w:ascii="Arial" w:hAnsi="Arial" w:cs="Arial"/>
          <w:sz w:val="20"/>
        </w:rPr>
      </w:pPr>
    </w:p>
    <w:p w:rsidR="001951E1" w:rsidRPr="008B55BA" w:rsidRDefault="001951E1" w:rsidP="000F748C">
      <w:pPr>
        <w:pStyle w:val="caaieiaie1"/>
        <w:ind w:left="284"/>
        <w:rPr>
          <w:rFonts w:ascii="Arial" w:hAnsi="Arial" w:cs="Arial"/>
          <w:sz w:val="20"/>
        </w:rPr>
      </w:pPr>
      <w:r w:rsidRPr="008B55BA">
        <w:rPr>
          <w:rFonts w:ascii="Arial" w:hAnsi="Arial" w:cs="Arial"/>
          <w:sz w:val="20"/>
        </w:rPr>
        <w:t>Доводим до Вашего сведения, что, начиная с __.__.____г. Брокер вправе прекратить прием любых неторговых Поручений от Клиента и Поручений на заключение сделок, за исключением Поручений на вывод Активов.</w:t>
      </w:r>
    </w:p>
    <w:p w:rsidR="001951E1" w:rsidRPr="008B55BA" w:rsidRDefault="001951E1">
      <w:pPr>
        <w:pStyle w:val="caaieiaie1"/>
        <w:rPr>
          <w:rFonts w:ascii="Arial" w:hAnsi="Arial" w:cs="Arial"/>
          <w:sz w:val="20"/>
        </w:rPr>
      </w:pPr>
    </w:p>
    <w:p w:rsidR="001951E1" w:rsidRPr="008B55BA" w:rsidRDefault="001951E1" w:rsidP="000F748C">
      <w:pPr>
        <w:pStyle w:val="caaieiaie1"/>
        <w:keepNext w:val="0"/>
        <w:ind w:left="284"/>
        <w:rPr>
          <w:rFonts w:ascii="Arial" w:hAnsi="Arial" w:cs="Arial"/>
          <w:sz w:val="20"/>
        </w:rPr>
      </w:pPr>
      <w:r w:rsidRPr="008B55BA">
        <w:rPr>
          <w:rFonts w:ascii="Arial" w:hAnsi="Arial" w:cs="Arial"/>
          <w:sz w:val="20"/>
        </w:rPr>
        <w:t>Также уведомляем Вас, что не позднее, чем за 14 календарных дней до даты расторжения, указанной в настоящем Уведомлении, Вы обязаны погасить все свои Обязательства по указанному Договору и вывести Активы со всех счетов, открытых в рамках указанного Договора.</w:t>
      </w:r>
    </w:p>
    <w:p w:rsidR="001951E1" w:rsidRPr="008B55BA" w:rsidRDefault="001951E1" w:rsidP="000F748C">
      <w:pPr>
        <w:pStyle w:val="caaieiaie1"/>
        <w:keepNext w:val="0"/>
        <w:ind w:left="284"/>
        <w:rPr>
          <w:rFonts w:ascii="Arial" w:hAnsi="Arial" w:cs="Arial"/>
          <w:sz w:val="20"/>
        </w:rPr>
      </w:pPr>
    </w:p>
    <w:p w:rsidR="001951E1" w:rsidRPr="008B55BA" w:rsidRDefault="00936554" w:rsidP="000F748C">
      <w:pPr>
        <w:keepNext/>
        <w:spacing w:after="284"/>
        <w:ind w:left="284" w:hanging="284"/>
        <w:jc w:val="both"/>
        <w:rPr>
          <w:rFonts w:ascii="Arial" w:eastAsia="MS Gothic" w:hAnsi="Arial" w:cs="Arial"/>
          <w:sz w:val="20"/>
          <w:szCs w:val="20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-1758358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748C" w:rsidRPr="008B55B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F748C" w:rsidRPr="008B55BA">
        <w:rPr>
          <w:rFonts w:ascii="Arial" w:eastAsia="MS Gothic" w:hAnsi="Arial" w:cs="Arial"/>
          <w:sz w:val="20"/>
          <w:szCs w:val="20"/>
        </w:rPr>
        <w:t xml:space="preserve"> </w:t>
      </w:r>
      <w:r w:rsidR="001951E1" w:rsidRPr="008B55BA">
        <w:rPr>
          <w:rFonts w:ascii="Arial" w:eastAsia="MS Gothic" w:hAnsi="Arial" w:cs="Arial"/>
          <w:sz w:val="20"/>
          <w:szCs w:val="20"/>
        </w:rPr>
        <w:t>расторгнуть с ___.___.____г. Депозитарный договор № _________ от __________ (далее - Депозитарный договор)</w:t>
      </w:r>
    </w:p>
    <w:p w:rsidR="001951E1" w:rsidRPr="008B55BA" w:rsidRDefault="001951E1" w:rsidP="000F748C">
      <w:pPr>
        <w:keepNext/>
        <w:spacing w:after="284"/>
        <w:ind w:left="284"/>
        <w:jc w:val="both"/>
        <w:rPr>
          <w:rFonts w:ascii="Arial" w:eastAsia="MS Gothic" w:hAnsi="Arial" w:cs="Arial"/>
          <w:sz w:val="20"/>
          <w:szCs w:val="20"/>
        </w:rPr>
      </w:pPr>
      <w:r w:rsidRPr="008B55BA">
        <w:rPr>
          <w:rFonts w:ascii="Arial" w:eastAsia="MS Gothic" w:hAnsi="Arial" w:cs="Arial"/>
          <w:sz w:val="20"/>
          <w:szCs w:val="20"/>
        </w:rPr>
        <w:t>Депонент обязан до дня прекращения Депозитарного договора предпринять действия, направленные на списание ценных бумаг со счета депо, открытого в рамках Депозитарного договора, а также предоставить актуальные реквизиты для осуществления перевода ценных бумаг.</w:t>
      </w:r>
    </w:p>
    <w:p w:rsidR="001951E1" w:rsidRPr="008B55BA" w:rsidRDefault="001951E1" w:rsidP="000F748C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0"/>
          <w:szCs w:val="20"/>
        </w:rPr>
      </w:pPr>
      <w:r w:rsidRPr="008B55BA">
        <w:rPr>
          <w:rFonts w:ascii="Arial" w:hAnsi="Arial" w:cs="Arial"/>
          <w:sz w:val="20"/>
          <w:szCs w:val="20"/>
        </w:rPr>
        <w:t xml:space="preserve">Депонент обязан погасить все свои обязательства и задолженность перед Депозитарием ООО «Твой Брокер» (далее – Депозитарий) и предоставить все необходимые документы, обязанность по предоставлению которых не исполнил ранее. </w:t>
      </w:r>
    </w:p>
    <w:p w:rsidR="001951E1" w:rsidRPr="008B55BA" w:rsidRDefault="001951E1" w:rsidP="000F748C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0"/>
          <w:szCs w:val="20"/>
        </w:rPr>
      </w:pPr>
    </w:p>
    <w:p w:rsidR="001951E1" w:rsidRPr="008B55BA" w:rsidRDefault="001951E1" w:rsidP="000F748C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0"/>
          <w:szCs w:val="20"/>
        </w:rPr>
      </w:pPr>
      <w:r w:rsidRPr="008B55BA">
        <w:rPr>
          <w:rFonts w:ascii="Arial" w:hAnsi="Arial" w:cs="Arial"/>
          <w:sz w:val="20"/>
          <w:szCs w:val="20"/>
        </w:rPr>
        <w:t>Депонент обязан выплатить Депозитарию вознаграждение за услуги, оказанные Депоненту до прекращения Депозитарного договора, а также возместить Депозитарию понесенные им расходы и убытки.</w:t>
      </w:r>
    </w:p>
    <w:p w:rsidR="001951E1" w:rsidRPr="008B55BA" w:rsidRDefault="001951E1" w:rsidP="000F748C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0"/>
          <w:szCs w:val="20"/>
        </w:rPr>
      </w:pPr>
    </w:p>
    <w:p w:rsidR="001951E1" w:rsidRPr="008B55BA" w:rsidRDefault="001951E1" w:rsidP="000F748C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0"/>
          <w:szCs w:val="20"/>
        </w:rPr>
      </w:pPr>
      <w:r w:rsidRPr="008B55BA">
        <w:rPr>
          <w:rFonts w:ascii="Arial" w:hAnsi="Arial" w:cs="Arial"/>
          <w:sz w:val="20"/>
          <w:szCs w:val="20"/>
        </w:rPr>
        <w:t>Доводим до Вашего сведения, что в случае невостребования Клиентом (Депонентом) ценных бумаг при прекращении Депозитарного договора Депозитарий вправе совершить действия, направленные на зачисление ценных бумаг Клиента (Депонента) на лицевой счет, открытый Клиенту (Депоненту) в реестре владельцев именных ценных бумаг, или на счет клиентов номинального держателя, открытый депозитарием, осуществляющим обязательное централизованное хранение ценных бумаг в соответствии с п.25.11. Условий осуществления депозитарной деятельности ООО «Твой Брокер»</w:t>
      </w:r>
    </w:p>
    <w:p w:rsidR="001951E1" w:rsidRPr="008B55BA" w:rsidRDefault="001951E1">
      <w:pPr>
        <w:keepNext/>
        <w:spacing w:after="284"/>
        <w:ind w:firstLine="284"/>
        <w:rPr>
          <w:rFonts w:ascii="Arial" w:eastAsia="Calibri" w:hAnsi="Arial" w:cs="Arial"/>
          <w:sz w:val="20"/>
          <w:szCs w:val="20"/>
          <w:lang w:eastAsia="en-US"/>
        </w:rPr>
      </w:pPr>
    </w:p>
    <w:p w:rsidR="001951E1" w:rsidRPr="008B55BA" w:rsidRDefault="001951E1">
      <w:pPr>
        <w:keepNext/>
        <w:spacing w:after="284"/>
        <w:ind w:firstLine="284"/>
        <w:rPr>
          <w:rFonts w:ascii="Arial" w:eastAsia="Calibri" w:hAnsi="Arial" w:cs="Arial"/>
          <w:sz w:val="20"/>
          <w:szCs w:val="20"/>
          <w:lang w:eastAsia="en-US"/>
        </w:rPr>
      </w:pPr>
    </w:p>
    <w:p w:rsidR="001951E1" w:rsidRPr="008B55BA" w:rsidRDefault="001951E1" w:rsidP="000F748C">
      <w:pPr>
        <w:keepNext/>
        <w:tabs>
          <w:tab w:val="left" w:pos="7938"/>
        </w:tabs>
        <w:spacing w:after="284"/>
        <w:ind w:firstLine="284"/>
        <w:rPr>
          <w:rFonts w:ascii="Arial" w:eastAsia="Calibri" w:hAnsi="Arial" w:cs="Arial"/>
          <w:sz w:val="20"/>
          <w:szCs w:val="20"/>
          <w:lang w:eastAsia="en-US"/>
        </w:rPr>
      </w:pPr>
      <w:r w:rsidRPr="008B55BA">
        <w:rPr>
          <w:rFonts w:ascii="Arial" w:eastAsia="Calibri" w:hAnsi="Arial" w:cs="Arial"/>
          <w:sz w:val="20"/>
          <w:szCs w:val="20"/>
          <w:lang w:eastAsia="en-US"/>
        </w:rPr>
        <w:t>Генеральный директор ООО «Твой Брокер»</w:t>
      </w:r>
      <w:r w:rsidR="000F748C" w:rsidRPr="008B55BA">
        <w:rPr>
          <w:rFonts w:ascii="Arial" w:eastAsia="Calibri" w:hAnsi="Arial" w:cs="Arial"/>
          <w:sz w:val="20"/>
          <w:szCs w:val="20"/>
          <w:lang w:eastAsia="en-US"/>
        </w:rPr>
        <w:tab/>
      </w:r>
      <w:r w:rsidRPr="008B55BA">
        <w:rPr>
          <w:rFonts w:ascii="Arial" w:eastAsia="Calibri" w:hAnsi="Arial" w:cs="Arial"/>
          <w:sz w:val="20"/>
          <w:szCs w:val="20"/>
          <w:lang w:eastAsia="en-US"/>
        </w:rPr>
        <w:t>Молчанов М.Е.</w:t>
      </w:r>
    </w:p>
    <w:p w:rsidR="001951E1" w:rsidRPr="008B55BA" w:rsidRDefault="000F748C" w:rsidP="000F748C">
      <w:pPr>
        <w:keepNext/>
        <w:tabs>
          <w:tab w:val="left" w:pos="5954"/>
        </w:tabs>
        <w:spacing w:after="284"/>
        <w:ind w:firstLine="284"/>
        <w:rPr>
          <w:rFonts w:ascii="Arial" w:eastAsia="Calibri" w:hAnsi="Arial" w:cs="Arial"/>
          <w:sz w:val="20"/>
          <w:szCs w:val="20"/>
          <w:lang w:eastAsia="en-US"/>
        </w:rPr>
      </w:pPr>
      <w:r w:rsidRPr="008B55BA">
        <w:rPr>
          <w:rFonts w:ascii="Arial" w:eastAsia="Calibri" w:hAnsi="Arial" w:cs="Arial"/>
          <w:sz w:val="20"/>
          <w:szCs w:val="20"/>
          <w:lang w:eastAsia="en-US"/>
        </w:rPr>
        <w:tab/>
      </w:r>
      <w:r w:rsidR="001951E1" w:rsidRPr="008B55BA">
        <w:rPr>
          <w:rFonts w:ascii="Arial" w:eastAsia="Calibri" w:hAnsi="Arial" w:cs="Arial"/>
          <w:sz w:val="20"/>
          <w:szCs w:val="20"/>
          <w:lang w:eastAsia="en-US"/>
        </w:rPr>
        <w:t>МП</w:t>
      </w:r>
    </w:p>
    <w:sectPr w:rsidR="001951E1" w:rsidRPr="008B55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A74" w:rsidRDefault="00CF2A74">
      <w:r>
        <w:separator/>
      </w:r>
    </w:p>
  </w:endnote>
  <w:endnote w:type="continuationSeparator" w:id="0">
    <w:p w:rsidR="00CF2A74" w:rsidRDefault="00CF2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A74" w:rsidRDefault="00CF2A74">
      <w:r>
        <w:separator/>
      </w:r>
    </w:p>
  </w:footnote>
  <w:footnote w:type="continuationSeparator" w:id="0">
    <w:p w:rsidR="00CF2A74" w:rsidRDefault="00CF2A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902B8"/>
    <w:multiLevelType w:val="hybridMultilevel"/>
    <w:tmpl w:val="67B04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954"/>
    <w:rsid w:val="000F748C"/>
    <w:rsid w:val="001951E1"/>
    <w:rsid w:val="005663EF"/>
    <w:rsid w:val="0066323E"/>
    <w:rsid w:val="0074622B"/>
    <w:rsid w:val="008B55BA"/>
    <w:rsid w:val="0091009D"/>
    <w:rsid w:val="00936554"/>
    <w:rsid w:val="00A54954"/>
    <w:rsid w:val="00CF2A74"/>
    <w:rsid w:val="00EA76BA"/>
    <w:rsid w:val="00F8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B66F5C-D21E-4950-8CDD-BD28579C8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customStyle="1" w:styleId="Iauiue">
    <w:name w:val="Iau?iue"/>
    <w:rPr>
      <w:rFonts w:ascii="Symbol" w:eastAsia="Times New Roman" w:hAnsi="Symbol"/>
      <w:lang w:val="en-US"/>
    </w:rPr>
  </w:style>
  <w:style w:type="paragraph" w:customStyle="1" w:styleId="a4">
    <w:name w:val="Текстовый"/>
    <w:pPr>
      <w:widowControl w:val="0"/>
      <w:jc w:val="both"/>
    </w:pPr>
    <w:rPr>
      <w:rFonts w:ascii="Arial" w:eastAsia="Times New Roman" w:hAnsi="Arial"/>
    </w:rPr>
  </w:style>
  <w:style w:type="paragraph" w:customStyle="1" w:styleId="a5">
    <w:name w:val="Îáû÷íûé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customStyle="1" w:styleId="caaieiaie1">
    <w:name w:val="caaieiaie 1"/>
    <w:basedOn w:val="Iauiue"/>
    <w:next w:val="Iauiue"/>
    <w:pPr>
      <w:keepNext/>
      <w:jc w:val="both"/>
    </w:pPr>
    <w:rPr>
      <w:rFonts w:ascii="Times New Roman" w:hAnsi="Times New Roman"/>
      <w:sz w:val="24"/>
      <w:lang w:val="ru-RU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Нижний колонтитул Знак"/>
    <w:link w:val="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текст в таблице"/>
    <w:basedOn w:val="a4"/>
    <w:pPr>
      <w:jc w:val="left"/>
    </w:pPr>
    <w:rPr>
      <w:caps/>
      <w:sz w:val="12"/>
    </w:rPr>
  </w:style>
  <w:style w:type="paragraph" w:customStyle="1" w:styleId="a9">
    <w:name w:val="над таблицей"/>
    <w:basedOn w:val="a4"/>
    <w:pPr>
      <w:spacing w:after="20"/>
      <w:jc w:val="left"/>
    </w:pPr>
    <w:rPr>
      <w:b/>
      <w:caps/>
      <w:sz w:val="12"/>
    </w:rPr>
  </w:style>
  <w:style w:type="paragraph" w:styleId="aa">
    <w:name w:val="Body Text"/>
    <w:basedOn w:val="a"/>
    <w:link w:val="ab"/>
    <w:pPr>
      <w:spacing w:after="120"/>
    </w:pPr>
  </w:style>
  <w:style w:type="character" w:customStyle="1" w:styleId="ab">
    <w:name w:val="Основной текст Знак"/>
    <w:link w:val="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footnote reference"/>
    <w:semiHidden/>
    <w:rPr>
      <w:vertAlign w:val="superscript"/>
    </w:rPr>
  </w:style>
  <w:style w:type="paragraph" w:styleId="af">
    <w:name w:val="Body Text Indent"/>
    <w:basedOn w:val="a"/>
    <w:link w:val="af0"/>
    <w:uiPriority w:val="99"/>
    <w:semiHidden/>
    <w:unhideWhenUsed/>
    <w:pPr>
      <w:spacing w:after="120"/>
      <w:ind w:left="283"/>
    </w:pPr>
  </w:style>
  <w:style w:type="character" w:customStyle="1" w:styleId="af0">
    <w:name w:val="Основной текст с отступом Знак"/>
    <w:link w:val="af"/>
    <w:uiPriority w:val="99"/>
    <w:semiHidden/>
    <w:rPr>
      <w:rFonts w:ascii="Times New Roman" w:eastAsia="Times New Roman" w:hAnsi="Times New Roman"/>
      <w:sz w:val="24"/>
      <w:szCs w:val="24"/>
    </w:rPr>
  </w:style>
  <w:style w:type="paragraph" w:styleId="af1">
    <w:name w:val="footnote text"/>
    <w:basedOn w:val="a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rFonts w:ascii="Times New Roman" w:eastAsia="Times New Roman" w:hAnsi="Times New Roman"/>
    </w:rPr>
  </w:style>
  <w:style w:type="character" w:styleId="af3">
    <w:name w:val="annotation reference"/>
    <w:uiPriority w:val="99"/>
    <w:semiHidden/>
    <w:unhideWhenUsed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примечания Знак"/>
    <w:link w:val="af4"/>
    <w:uiPriority w:val="99"/>
    <w:semiHidden/>
    <w:rPr>
      <w:rFonts w:ascii="Times New Roman" w:eastAsia="Times New Roman" w:hAnsi="Times New Roman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Pr>
      <w:rFonts w:ascii="Times New Roman" w:eastAsia="Times New Roman" w:hAnsi="Times New Roman"/>
      <w:b/>
      <w:bCs/>
    </w:rPr>
  </w:style>
  <w:style w:type="paragraph" w:styleId="af8">
    <w:name w:val="Revision"/>
    <w:hidden/>
    <w:uiPriority w:val="99"/>
    <w:semiHidden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9B701-2344-4DE0-8754-1DECCFDCB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383</Words>
  <Characters>2188</Characters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2025-12-10T06:44:00Z</dcterms:created>
  <dcterms:modified xsi:type="dcterms:W3CDTF">2026-01-28T11:13:00Z</dcterms:modified>
</cp:coreProperties>
</file>