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7F" w:rsidRPr="004D2D89" w:rsidRDefault="00EC757F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4"/>
        </w:rPr>
      </w:pPr>
      <w:r w:rsidRPr="004D2D89">
        <w:rPr>
          <w:rFonts w:ascii="Arial" w:hAnsi="Arial" w:cs="Arial"/>
          <w:b/>
          <w:color w:val="000000"/>
          <w:sz w:val="28"/>
          <w:szCs w:val="24"/>
          <w:lang w:val="en-US"/>
        </w:rPr>
        <w:t>FATCA</w:t>
      </w:r>
      <w:r w:rsidRPr="004D2D89">
        <w:rPr>
          <w:rFonts w:ascii="Arial" w:hAnsi="Arial" w:cs="Arial"/>
          <w:b/>
          <w:color w:val="000000"/>
          <w:sz w:val="28"/>
          <w:szCs w:val="24"/>
        </w:rPr>
        <w:t>: Перечень ценных бумаг, доходы по которым облагаются</w:t>
      </w:r>
    </w:p>
    <w:p w:rsidR="00EC757F" w:rsidRDefault="00EC757F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4"/>
          <w:lang w:val="en-US"/>
        </w:rPr>
      </w:pPr>
      <w:r w:rsidRPr="004D2D89">
        <w:rPr>
          <w:rFonts w:ascii="Arial" w:hAnsi="Arial" w:cs="Arial"/>
          <w:b/>
          <w:color w:val="000000"/>
          <w:sz w:val="28"/>
          <w:szCs w:val="24"/>
        </w:rPr>
        <w:t>по ставке 30%</w:t>
      </w:r>
    </w:p>
    <w:p w:rsidR="00EC757F" w:rsidRDefault="00EC757F" w:rsidP="00807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4F4F"/>
          <w:sz w:val="18"/>
          <w:szCs w:val="18"/>
        </w:rPr>
      </w:pPr>
    </w:p>
    <w:p w:rsidR="00EC757F" w:rsidRDefault="00EC757F" w:rsidP="00807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4F4F"/>
          <w:sz w:val="18"/>
          <w:szCs w:val="18"/>
        </w:rPr>
      </w:pPr>
    </w:p>
    <w:p w:rsidR="00807435" w:rsidRDefault="00EC757F" w:rsidP="00807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  <w:r w:rsidRPr="00EC757F">
        <w:rPr>
          <w:rFonts w:ascii="Arial" w:hAnsi="Arial" w:cs="Arial"/>
          <w:color w:val="4F4F4F"/>
          <w:sz w:val="20"/>
          <w:szCs w:val="20"/>
        </w:rPr>
        <w:t xml:space="preserve">Общество с ограниченной ответственностью «УРАЛСИБ Брокер» (далее – Брокер) сообщает </w:t>
      </w:r>
      <w:r w:rsidR="00807435" w:rsidRPr="00EC757F">
        <w:rPr>
          <w:rFonts w:ascii="Arial" w:hAnsi="Arial" w:cs="Arial"/>
          <w:color w:val="4F4F4F"/>
          <w:sz w:val="20"/>
          <w:szCs w:val="20"/>
        </w:rPr>
        <w:t xml:space="preserve">об </w:t>
      </w:r>
      <w:r w:rsidR="00807435" w:rsidRPr="00EC757F">
        <w:rPr>
          <w:rFonts w:ascii="Arial" w:hAnsi="Arial" w:cs="Arial"/>
          <w:b/>
          <w:color w:val="4F4F4F"/>
          <w:sz w:val="20"/>
          <w:szCs w:val="20"/>
        </w:rPr>
        <w:t>изменении c 21.01.2020 г.</w:t>
      </w:r>
      <w:r w:rsidR="00807435" w:rsidRPr="00EC757F">
        <w:rPr>
          <w:rFonts w:ascii="Arial" w:hAnsi="Arial" w:cs="Arial"/>
          <w:color w:val="4F4F4F"/>
          <w:sz w:val="20"/>
          <w:szCs w:val="20"/>
        </w:rPr>
        <w:t xml:space="preserve"> перечня ценных бумаг, доходы по которым облагаются по ставке 30% (далее - Перечень). В связи с добавлением инструментов в торги в Перечень будут включены следующие инструменты: </w:t>
      </w:r>
    </w:p>
    <w:p w:rsidR="00EC757F" w:rsidRPr="00EC757F" w:rsidRDefault="00EC757F" w:rsidP="00807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F4F4F"/>
          <w:sz w:val="20"/>
          <w:szCs w:val="20"/>
        </w:rPr>
      </w:pP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>US03784Y2000 (APLE; Apple Hospitality REIT, Inc.)</w:t>
      </w: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 xml:space="preserve">US21870U5020 (CORR; </w:t>
      </w:r>
      <w:proofErr w:type="spellStart"/>
      <w:r w:rsidRPr="00EC757F">
        <w:rPr>
          <w:rFonts w:ascii="Arial" w:hAnsi="Arial" w:cs="Arial"/>
          <w:color w:val="4F4F4F"/>
          <w:sz w:val="20"/>
          <w:szCs w:val="20"/>
          <w:lang w:val="en-US"/>
        </w:rPr>
        <w:t>CorEnergy</w:t>
      </w:r>
      <w:proofErr w:type="spellEnd"/>
      <w:r w:rsidRPr="00EC757F">
        <w:rPr>
          <w:rFonts w:ascii="Arial" w:hAnsi="Arial" w:cs="Arial"/>
          <w:color w:val="4F4F4F"/>
          <w:sz w:val="20"/>
          <w:szCs w:val="20"/>
          <w:lang w:val="en-US"/>
        </w:rPr>
        <w:t xml:space="preserve"> Infrastructure Trust, Inc.)</w:t>
      </w: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>US49803T3005 (KRG; Kite Realty Group Trust)</w:t>
      </w: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>US84860W3007 (SRC; Spirit Realty Capital, Inc.)</w:t>
      </w: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>US3793782018 (GNL; Global Net Lease, Inc.)</w:t>
      </w: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>US78573L1061 (SBRA; Sabra Health Care REIT, Inc.)</w:t>
      </w:r>
    </w:p>
    <w:p w:rsidR="00807435" w:rsidRPr="00EC757F" w:rsidRDefault="00807435" w:rsidP="00807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4F4F4F"/>
          <w:sz w:val="20"/>
          <w:szCs w:val="20"/>
          <w:lang w:val="en-US"/>
        </w:rPr>
      </w:pPr>
      <w:r w:rsidRPr="00EC757F">
        <w:rPr>
          <w:rFonts w:ascii="Arial" w:hAnsi="Arial" w:cs="Arial"/>
          <w:color w:val="4F4F4F"/>
          <w:sz w:val="20"/>
          <w:szCs w:val="20"/>
          <w:lang w:val="en-US"/>
        </w:rPr>
        <w:t>US16208T1025 (CLDT; Chatham Lodging Trust)</w:t>
      </w:r>
    </w:p>
    <w:p w:rsidR="00EC757F" w:rsidRDefault="00807435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0"/>
          <w:szCs w:val="20"/>
        </w:rPr>
      </w:pPr>
      <w:r w:rsidRPr="00EC757F">
        <w:rPr>
          <w:rFonts w:ascii="Arial" w:hAnsi="Arial" w:cs="Arial"/>
          <w:color w:val="4F4F4F"/>
          <w:sz w:val="20"/>
          <w:szCs w:val="20"/>
        </w:rPr>
        <w:br/>
        <w:t>Согласно Договорам:</w:t>
      </w:r>
    </w:p>
    <w:p w:rsidR="00EC757F" w:rsidRDefault="00807435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0"/>
          <w:szCs w:val="20"/>
        </w:rPr>
      </w:pPr>
      <w:r w:rsidRPr="00EC757F">
        <w:rPr>
          <w:rFonts w:ascii="Arial" w:hAnsi="Arial" w:cs="Arial"/>
          <w:color w:val="4F4F4F"/>
          <w:sz w:val="20"/>
          <w:szCs w:val="20"/>
        </w:rPr>
        <w:br/>
        <w:t xml:space="preserve">- от 17.06.1992 г. между Российской Федерацией и Соединенными Штатами Америки об </w:t>
      </w:r>
      <w:proofErr w:type="spellStart"/>
      <w:r w:rsidRPr="00EC757F">
        <w:rPr>
          <w:rFonts w:ascii="Arial" w:hAnsi="Arial" w:cs="Arial"/>
          <w:color w:val="4F4F4F"/>
          <w:sz w:val="20"/>
          <w:szCs w:val="20"/>
        </w:rPr>
        <w:t>избежании</w:t>
      </w:r>
      <w:proofErr w:type="spellEnd"/>
      <w:r w:rsidRPr="00EC757F">
        <w:rPr>
          <w:rFonts w:ascii="Arial" w:hAnsi="Arial" w:cs="Arial"/>
          <w:color w:val="4F4F4F"/>
          <w:sz w:val="20"/>
          <w:szCs w:val="20"/>
        </w:rPr>
        <w:t xml:space="preserve"> двойного налогообложения и предотвращении уклонения от налогообложения в отношении налогов на доходы и капитал;</w:t>
      </w:r>
    </w:p>
    <w:p w:rsidR="00EC757F" w:rsidRDefault="00807435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0"/>
          <w:szCs w:val="20"/>
        </w:rPr>
      </w:pPr>
      <w:r w:rsidRPr="00EC757F">
        <w:rPr>
          <w:rFonts w:ascii="Arial" w:hAnsi="Arial" w:cs="Arial"/>
          <w:color w:val="4F4F4F"/>
          <w:sz w:val="20"/>
          <w:szCs w:val="20"/>
        </w:rPr>
        <w:br/>
        <w:t xml:space="preserve">- от 01.01.1996 г. между Республикой Казахстан и Соединенными Штатами Америки об </w:t>
      </w:r>
      <w:proofErr w:type="spellStart"/>
      <w:r w:rsidRPr="00EC757F">
        <w:rPr>
          <w:rFonts w:ascii="Arial" w:hAnsi="Arial" w:cs="Arial"/>
          <w:color w:val="4F4F4F"/>
          <w:sz w:val="20"/>
          <w:szCs w:val="20"/>
        </w:rPr>
        <w:t>избежании</w:t>
      </w:r>
      <w:proofErr w:type="spellEnd"/>
      <w:r w:rsidRPr="00EC757F">
        <w:rPr>
          <w:rFonts w:ascii="Arial" w:hAnsi="Arial" w:cs="Arial"/>
          <w:color w:val="4F4F4F"/>
          <w:sz w:val="20"/>
          <w:szCs w:val="20"/>
        </w:rPr>
        <w:t xml:space="preserve"> двойного налогообложения и предотвращении уклонения от налогообложения в отношении налогов на доходы и капитал;</w:t>
      </w:r>
    </w:p>
    <w:p w:rsidR="00EC757F" w:rsidRPr="00EC757F" w:rsidRDefault="00807435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757F">
        <w:rPr>
          <w:rFonts w:ascii="Arial" w:hAnsi="Arial" w:cs="Arial"/>
          <w:color w:val="4F4F4F"/>
          <w:sz w:val="20"/>
          <w:szCs w:val="20"/>
        </w:rPr>
        <w:br/>
      </w:r>
      <w:proofErr w:type="gramStart"/>
      <w:r w:rsidRPr="00EC757F">
        <w:rPr>
          <w:rFonts w:ascii="Arial" w:hAnsi="Arial" w:cs="Arial"/>
          <w:color w:val="4F4F4F"/>
          <w:sz w:val="20"/>
          <w:szCs w:val="20"/>
        </w:rPr>
        <w:t xml:space="preserve">- от 01.01.2001 г. между Украиной и Соединенными Штатами Америки об </w:t>
      </w:r>
      <w:proofErr w:type="spellStart"/>
      <w:r w:rsidRPr="00EC757F">
        <w:rPr>
          <w:rFonts w:ascii="Arial" w:hAnsi="Arial" w:cs="Arial"/>
          <w:color w:val="4F4F4F"/>
          <w:sz w:val="20"/>
          <w:szCs w:val="20"/>
        </w:rPr>
        <w:t>избежании</w:t>
      </w:r>
      <w:proofErr w:type="spellEnd"/>
      <w:r w:rsidRPr="00EC757F">
        <w:rPr>
          <w:rFonts w:ascii="Arial" w:hAnsi="Arial" w:cs="Arial"/>
          <w:color w:val="4F4F4F"/>
          <w:sz w:val="20"/>
          <w:szCs w:val="20"/>
        </w:rPr>
        <w:t xml:space="preserve"> двойного налогообложения и предотвращении уклонения от налогообложения в отношении налогов на доходы и капитал</w:t>
      </w:r>
      <w:r w:rsidRPr="00EC757F">
        <w:rPr>
          <w:rFonts w:ascii="Arial" w:hAnsi="Arial" w:cs="Arial"/>
          <w:color w:val="4F4F4F"/>
          <w:sz w:val="20"/>
          <w:szCs w:val="20"/>
        </w:rPr>
        <w:br/>
      </w:r>
      <w:r w:rsidRPr="00EC757F">
        <w:rPr>
          <w:rFonts w:ascii="Arial" w:hAnsi="Arial" w:cs="Arial"/>
          <w:color w:val="4F4F4F"/>
          <w:sz w:val="20"/>
          <w:szCs w:val="20"/>
        </w:rPr>
        <w:br/>
        <w:t>доходы налоговых резидентов Российской Федерации, Республики Казахстан и Украины по ценным бумагам согласно списка, приведенного в Приложении 1 к настоящему письму, не подлежат обложению по пониженной налоговой ставке независимо от наличия документов, подтверждающих возможность получения</w:t>
      </w:r>
      <w:proofErr w:type="gramEnd"/>
      <w:r w:rsidRPr="00EC757F">
        <w:rPr>
          <w:rFonts w:ascii="Arial" w:hAnsi="Arial" w:cs="Arial"/>
          <w:color w:val="4F4F4F"/>
          <w:sz w:val="20"/>
          <w:szCs w:val="20"/>
        </w:rPr>
        <w:t xml:space="preserve"> налоговой льготы. </w:t>
      </w:r>
      <w:r w:rsidRPr="00EC757F">
        <w:rPr>
          <w:rFonts w:ascii="Arial" w:hAnsi="Arial" w:cs="Arial"/>
          <w:b/>
          <w:bCs/>
          <w:color w:val="4F4F4F"/>
          <w:sz w:val="20"/>
          <w:szCs w:val="20"/>
        </w:rPr>
        <w:t>Доходы, полученные по указанным ценным бумагам, будут облагаться по ставке 30%</w:t>
      </w:r>
      <w:r w:rsidRPr="00EC757F">
        <w:rPr>
          <w:rFonts w:ascii="Arial" w:hAnsi="Arial" w:cs="Arial"/>
          <w:color w:val="4F4F4F"/>
          <w:sz w:val="20"/>
          <w:szCs w:val="20"/>
        </w:rPr>
        <w:t>.</w:t>
      </w:r>
      <w:r w:rsidRPr="00EC757F">
        <w:rPr>
          <w:rFonts w:ascii="Arial" w:hAnsi="Arial" w:cs="Arial"/>
          <w:color w:val="4F4F4F"/>
          <w:sz w:val="20"/>
          <w:szCs w:val="20"/>
        </w:rPr>
        <w:br/>
        <w:t xml:space="preserve"> </w:t>
      </w:r>
      <w:r w:rsidRPr="00EC757F">
        <w:rPr>
          <w:rFonts w:ascii="Arial" w:hAnsi="Arial" w:cs="Arial"/>
          <w:color w:val="4F4F4F"/>
          <w:sz w:val="20"/>
          <w:szCs w:val="20"/>
        </w:rPr>
        <w:br/>
        <w:t xml:space="preserve">Более подробную информацию Вы можете найти на сайте Налоговой службы США по ссылке </w:t>
      </w:r>
      <w:hyperlink r:id="rId6" w:history="1">
        <w:r w:rsidRPr="008D146D">
          <w:rPr>
            <w:rFonts w:ascii="Arial" w:hAnsi="Arial" w:cs="Arial"/>
            <w:sz w:val="20"/>
            <w:szCs w:val="20"/>
          </w:rPr>
          <w:t>https://www.irs.gov/pub/irs-utl/Tax_Treaty_Table_1_2019_Feb.pdf</w:t>
        </w:r>
      </w:hyperlink>
      <w:r w:rsidRPr="008D146D">
        <w:rPr>
          <w:rFonts w:ascii="Arial" w:hAnsi="Arial" w:cs="Arial"/>
          <w:sz w:val="20"/>
          <w:szCs w:val="20"/>
        </w:rPr>
        <w:t xml:space="preserve">. </w:t>
      </w:r>
    </w:p>
    <w:p w:rsidR="00EC757F" w:rsidRPr="00EC757F" w:rsidRDefault="00EC757F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807435" w:rsidRPr="00EC757F" w:rsidRDefault="00807435" w:rsidP="00EC7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34"/>
        <w:gridCol w:w="3561"/>
        <w:gridCol w:w="2306"/>
        <w:gridCol w:w="2554"/>
      </w:tblGrid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EC7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C7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эмитента ценной бумаги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ISIN код ценной бумаги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Торговый код ценной бумаги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Boston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Properties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US1011211018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BXP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Regency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Centers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US7588491032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REG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Simon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Property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US8288061091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SPG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Ventas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US92276F1003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VTR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Alexandria Real Estate Equities, Inc.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US0152711091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Host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Hotels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Resorts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US44107P1049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HST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Extra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Space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Storage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US30225T1025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EXR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American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Tower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US03027X1000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AMT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Iron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Mountain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Incorporated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US46284V1017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IRM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AvalonBay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Communities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US0534841012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AVB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Digital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Trust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US2538681030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DLR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Mid-America Apartment Communities, Inc.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US59522J1034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MAA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Crown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Castle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International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Corp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US22822V1017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CCI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SL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Green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Corp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US78440X1019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SLG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Public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US74460D1090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PSA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Prologis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US74340W1036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PLD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Welltower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US95040Q1040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WELL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Equinix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US29444U7000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EQIX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Kimco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US49446R1095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KIM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Income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US7561091049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Weyerhaeuser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US9621661043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WY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UDR,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US9026531049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UDR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Essex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Property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Trust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US2971781057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ESS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Healthpeak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Properties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US42250P1030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PEAK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Macerich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US5543821012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MAC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Vornado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Trust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US9290421091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VNO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Apartment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Investment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US03748R7540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AIV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Rayonier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US7549071030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RYN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Net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Lease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US3793782018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GNL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Sabra Health Care REIT, Inc.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US78573L1061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SBRA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Chatham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Lodging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Trust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US16208T1025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CLDT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CorEnergy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Infrastructure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Trust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US21870U5020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CORR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Kite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Trust</w:t>
            </w:r>
            <w:proofErr w:type="spellEnd"/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US49803T3005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KRG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Apple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Hospitality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REIT,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US03784Y2000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APLE</w:t>
            </w:r>
          </w:p>
        </w:tc>
      </w:tr>
      <w:tr w:rsidR="00807435" w:rsidRPr="00EC757F" w:rsidTr="00807435">
        <w:tc>
          <w:tcPr>
            <w:tcW w:w="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Spirit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Realty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Capital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US84860W3007</w:t>
            </w:r>
          </w:p>
        </w:tc>
        <w:tc>
          <w:tcPr>
            <w:tcW w:w="25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807435" w:rsidRPr="00EC757F" w:rsidRDefault="008074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57F">
              <w:rPr>
                <w:rFonts w:ascii="Arial" w:hAnsi="Arial" w:cs="Arial"/>
                <w:color w:val="000000"/>
                <w:sz w:val="20"/>
                <w:szCs w:val="20"/>
              </w:rPr>
              <w:t>SRC</w:t>
            </w:r>
          </w:p>
        </w:tc>
      </w:tr>
    </w:tbl>
    <w:p w:rsidR="00332F9E" w:rsidRPr="00EC757F" w:rsidRDefault="008D146D">
      <w:pPr>
        <w:rPr>
          <w:rFonts w:ascii="Arial" w:hAnsi="Arial" w:cs="Arial"/>
          <w:sz w:val="20"/>
          <w:szCs w:val="20"/>
        </w:rPr>
      </w:pPr>
    </w:p>
    <w:sectPr w:rsidR="00332F9E" w:rsidRPr="00EC757F" w:rsidSect="00EC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EC5C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35"/>
    <w:rsid w:val="00713C45"/>
    <w:rsid w:val="00807435"/>
    <w:rsid w:val="008D146D"/>
    <w:rsid w:val="00B5584D"/>
    <w:rsid w:val="00E92B17"/>
    <w:rsid w:val="00E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exchange.us15.list-manage.com/track/click?u=1662af44f613ed508705f5cee&amp;id=069c409494&amp;e=41d2db97a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Зизикова Татьяна Николаевна</dc:creator>
  <cp:lastModifiedBy>Зизикова Татьяна Николаевна</cp:lastModifiedBy>
  <cp:revision>2</cp:revision>
  <dcterms:created xsi:type="dcterms:W3CDTF">2020-01-22T07:40:00Z</dcterms:created>
  <dcterms:modified xsi:type="dcterms:W3CDTF">2020-01-22T09:21:00Z</dcterms:modified>
</cp:coreProperties>
</file>